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2C7" w:rsidRPr="006A02C7" w:rsidRDefault="006A02C7" w:rsidP="006A02C7">
      <w:pPr>
        <w:pStyle w:val="Default"/>
        <w:spacing w:line="360" w:lineRule="auto"/>
        <w:rPr>
          <w:rFonts w:ascii="Calibri" w:hAnsi="Calibri" w:cs="Calibri"/>
          <w:b/>
          <w:bCs/>
          <w:sz w:val="28"/>
          <w:szCs w:val="28"/>
        </w:rPr>
      </w:pPr>
      <w:r w:rsidRPr="00EC610F">
        <w:rPr>
          <w:rFonts w:ascii="Calibri" w:hAnsi="Calibri" w:cs="Calibri"/>
          <w:b/>
          <w:noProof/>
          <w:sz w:val="20"/>
          <w:szCs w:val="20"/>
          <w:lang w:val="fr-FR"/>
        </w:rPr>
        <w:drawing>
          <wp:anchor distT="0" distB="0" distL="114300" distR="114300" simplePos="0" relativeHeight="251659264" behindDoc="0" locked="0" layoutInCell="1" allowOverlap="1" wp14:anchorId="35EBAFA6" wp14:editId="2DBE4341">
            <wp:simplePos x="0" y="0"/>
            <wp:positionH relativeFrom="margin">
              <wp:posOffset>4146550</wp:posOffset>
            </wp:positionH>
            <wp:positionV relativeFrom="margin">
              <wp:posOffset>-546100</wp:posOffset>
            </wp:positionV>
            <wp:extent cx="2231390" cy="1024255"/>
            <wp:effectExtent l="0" t="0" r="3810" b="444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KV_Logo_30_RGB_300dp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31390" cy="1024255"/>
                    </a:xfrm>
                    <a:prstGeom prst="rect">
                      <a:avLst/>
                    </a:prstGeom>
                  </pic:spPr>
                </pic:pic>
              </a:graphicData>
            </a:graphic>
            <wp14:sizeRelH relativeFrom="page">
              <wp14:pctWidth>0</wp14:pctWidth>
            </wp14:sizeRelH>
            <wp14:sizeRelV relativeFrom="page">
              <wp14:pctHeight>0</wp14:pctHeight>
            </wp14:sizeRelV>
          </wp:anchor>
        </w:drawing>
      </w:r>
    </w:p>
    <w:p w:rsidR="006A02C7" w:rsidRDefault="006A02C7" w:rsidP="006A02C7">
      <w:pPr>
        <w:pStyle w:val="Default"/>
        <w:spacing w:line="360" w:lineRule="auto"/>
        <w:jc w:val="center"/>
        <w:rPr>
          <w:rFonts w:ascii="Calibri" w:hAnsi="Calibri" w:cs="Calibri"/>
          <w:b/>
          <w:bCs/>
          <w:sz w:val="32"/>
          <w:szCs w:val="32"/>
        </w:rPr>
      </w:pPr>
    </w:p>
    <w:p w:rsidR="000A0D9A" w:rsidRPr="002C68ED" w:rsidRDefault="000A0D9A" w:rsidP="006A02C7">
      <w:pPr>
        <w:pStyle w:val="Default"/>
        <w:spacing w:line="360" w:lineRule="auto"/>
        <w:jc w:val="center"/>
        <w:rPr>
          <w:rFonts w:ascii="Calibri" w:hAnsi="Calibri" w:cs="Calibri"/>
          <w:sz w:val="32"/>
          <w:szCs w:val="32"/>
          <w:lang w:val="en-US"/>
        </w:rPr>
      </w:pPr>
      <w:r w:rsidRPr="002C68ED">
        <w:rPr>
          <w:rFonts w:ascii="Calibri" w:hAnsi="Calibri" w:cs="Calibri"/>
          <w:b/>
          <w:bCs/>
          <w:sz w:val="32"/>
          <w:szCs w:val="32"/>
          <w:lang w:val="en-US"/>
        </w:rPr>
        <w:t xml:space="preserve">CVC Capital Partners Fund VII </w:t>
      </w:r>
      <w:proofErr w:type="spellStart"/>
      <w:r w:rsidR="002C68ED" w:rsidRPr="002C68ED">
        <w:rPr>
          <w:rFonts w:ascii="Calibri" w:hAnsi="Calibri" w:cs="Calibri"/>
          <w:b/>
          <w:bCs/>
          <w:sz w:val="32"/>
          <w:szCs w:val="32"/>
          <w:lang w:val="en-US"/>
        </w:rPr>
        <w:t>neemt</w:t>
      </w:r>
      <w:proofErr w:type="spellEnd"/>
      <w:r w:rsidRPr="002C68ED">
        <w:rPr>
          <w:rFonts w:ascii="Calibri" w:hAnsi="Calibri" w:cs="Calibri"/>
          <w:b/>
          <w:bCs/>
          <w:sz w:val="32"/>
          <w:szCs w:val="32"/>
          <w:lang w:val="en-US"/>
        </w:rPr>
        <w:t xml:space="preserve"> </w:t>
      </w:r>
      <w:proofErr w:type="spellStart"/>
      <w:r w:rsidRPr="002C68ED">
        <w:rPr>
          <w:rFonts w:ascii="Calibri" w:hAnsi="Calibri" w:cs="Calibri"/>
          <w:b/>
          <w:bCs/>
          <w:sz w:val="32"/>
          <w:szCs w:val="32"/>
          <w:lang w:val="en-US"/>
        </w:rPr>
        <w:t>minderheidsaandeel</w:t>
      </w:r>
      <w:proofErr w:type="spellEnd"/>
      <w:r w:rsidRPr="002C68ED">
        <w:rPr>
          <w:rFonts w:ascii="Calibri" w:hAnsi="Calibri" w:cs="Calibri"/>
          <w:b/>
          <w:bCs/>
          <w:sz w:val="32"/>
          <w:szCs w:val="32"/>
          <w:lang w:val="en-US"/>
        </w:rPr>
        <w:t xml:space="preserve"> in </w:t>
      </w:r>
      <w:r w:rsidR="002C68ED" w:rsidRPr="002C68ED">
        <w:rPr>
          <w:rFonts w:ascii="Calibri" w:hAnsi="Calibri" w:cs="Calibri"/>
          <w:b/>
          <w:bCs/>
          <w:sz w:val="32"/>
          <w:szCs w:val="32"/>
          <w:lang w:val="en-US"/>
        </w:rPr>
        <w:br/>
      </w:r>
      <w:r w:rsidRPr="002C68ED">
        <w:rPr>
          <w:rFonts w:ascii="Calibri" w:hAnsi="Calibri" w:cs="Calibri"/>
          <w:b/>
          <w:bCs/>
          <w:sz w:val="32"/>
          <w:szCs w:val="32"/>
          <w:lang w:val="en-US"/>
        </w:rPr>
        <w:t>DKV Mobility Services Group</w:t>
      </w:r>
    </w:p>
    <w:p w:rsidR="000A0D9A" w:rsidRPr="002C68ED" w:rsidRDefault="000A0D9A" w:rsidP="006A02C7">
      <w:pPr>
        <w:pStyle w:val="Default"/>
        <w:spacing w:line="360" w:lineRule="auto"/>
        <w:rPr>
          <w:rFonts w:ascii="Calibri" w:hAnsi="Calibri" w:cs="Calibri"/>
          <w:sz w:val="28"/>
          <w:szCs w:val="28"/>
          <w:lang w:val="en-US"/>
        </w:rPr>
      </w:pPr>
    </w:p>
    <w:p w:rsidR="000A0D9A" w:rsidRPr="006A02C7" w:rsidRDefault="006A02C7" w:rsidP="006A02C7">
      <w:pPr>
        <w:pStyle w:val="Default"/>
        <w:spacing w:line="360" w:lineRule="auto"/>
        <w:rPr>
          <w:rFonts w:ascii="Calibri" w:hAnsi="Calibri" w:cs="Calibri"/>
          <w:b/>
          <w:sz w:val="20"/>
          <w:szCs w:val="20"/>
        </w:rPr>
      </w:pPr>
      <w:r w:rsidRPr="006A02C7">
        <w:rPr>
          <w:rFonts w:ascii="Calibri" w:hAnsi="Calibri" w:cs="Calibri"/>
          <w:bCs/>
          <w:sz w:val="20"/>
          <w:szCs w:val="20"/>
        </w:rPr>
        <w:t>Brussel, 2</w:t>
      </w:r>
      <w:r w:rsidR="007649B9">
        <w:rPr>
          <w:rFonts w:ascii="Calibri" w:hAnsi="Calibri" w:cs="Calibri"/>
          <w:bCs/>
          <w:sz w:val="20"/>
          <w:szCs w:val="20"/>
        </w:rPr>
        <w:t>2</w:t>
      </w:r>
      <w:bookmarkStart w:id="0" w:name="_GoBack"/>
      <w:bookmarkEnd w:id="0"/>
      <w:r w:rsidRPr="006A02C7">
        <w:rPr>
          <w:rFonts w:ascii="Calibri" w:hAnsi="Calibri" w:cs="Calibri"/>
          <w:bCs/>
          <w:sz w:val="20"/>
          <w:szCs w:val="20"/>
        </w:rPr>
        <w:t xml:space="preserve"> november 2018 - </w:t>
      </w:r>
      <w:r w:rsidR="000A0D9A" w:rsidRPr="006A02C7">
        <w:rPr>
          <w:rFonts w:ascii="Calibri" w:hAnsi="Calibri" w:cs="Calibri"/>
          <w:b/>
          <w:sz w:val="20"/>
          <w:szCs w:val="20"/>
        </w:rPr>
        <w:t xml:space="preserve">Vandaag heeft CVC </w:t>
      </w:r>
      <w:proofErr w:type="spellStart"/>
      <w:r w:rsidR="000A0D9A" w:rsidRPr="006A02C7">
        <w:rPr>
          <w:rFonts w:ascii="Calibri" w:hAnsi="Calibri" w:cs="Calibri"/>
          <w:b/>
          <w:sz w:val="20"/>
          <w:szCs w:val="20"/>
        </w:rPr>
        <w:t>Capital</w:t>
      </w:r>
      <w:proofErr w:type="spellEnd"/>
      <w:r w:rsidR="000A0D9A" w:rsidRPr="006A02C7">
        <w:rPr>
          <w:rFonts w:ascii="Calibri" w:hAnsi="Calibri" w:cs="Calibri"/>
          <w:b/>
          <w:sz w:val="20"/>
          <w:szCs w:val="20"/>
        </w:rPr>
        <w:t xml:space="preserve"> Partners Fund VII (“CVC</w:t>
      </w:r>
      <w:r w:rsidR="000C48FD" w:rsidRPr="006A02C7">
        <w:rPr>
          <w:rFonts w:ascii="Calibri" w:hAnsi="Calibri" w:cs="Calibri"/>
          <w:b/>
          <w:sz w:val="20"/>
          <w:szCs w:val="20"/>
        </w:rPr>
        <w:t xml:space="preserve">“) een </w:t>
      </w:r>
      <w:r w:rsidR="000A0D9A" w:rsidRPr="006A02C7">
        <w:rPr>
          <w:rFonts w:ascii="Calibri" w:hAnsi="Calibri" w:cs="Calibri"/>
          <w:b/>
          <w:sz w:val="20"/>
          <w:szCs w:val="20"/>
        </w:rPr>
        <w:t xml:space="preserve">overeenkomst getekend ter verkrijging van 20 procent deelname </w:t>
      </w:r>
      <w:r w:rsidR="00F520E1" w:rsidRPr="006A02C7">
        <w:rPr>
          <w:rFonts w:ascii="Calibri" w:hAnsi="Calibri" w:cs="Calibri"/>
          <w:b/>
          <w:sz w:val="20"/>
          <w:szCs w:val="20"/>
        </w:rPr>
        <w:t xml:space="preserve">in </w:t>
      </w:r>
      <w:r w:rsidR="000A0D9A" w:rsidRPr="006A02C7">
        <w:rPr>
          <w:rFonts w:ascii="Calibri" w:hAnsi="Calibri" w:cs="Calibri"/>
          <w:b/>
          <w:sz w:val="20"/>
          <w:szCs w:val="20"/>
        </w:rPr>
        <w:t xml:space="preserve">DKV MOBILITY SERVICES Group (“DKV”). </w:t>
      </w:r>
      <w:r w:rsidR="00B150ED" w:rsidRPr="006A02C7">
        <w:rPr>
          <w:rFonts w:ascii="Calibri" w:hAnsi="Calibri" w:cs="Calibri"/>
          <w:b/>
          <w:sz w:val="20"/>
          <w:szCs w:val="20"/>
        </w:rPr>
        <w:t>D</w:t>
      </w:r>
      <w:r w:rsidR="000A0D9A" w:rsidRPr="006A02C7">
        <w:rPr>
          <w:rFonts w:ascii="Calibri" w:hAnsi="Calibri" w:cs="Calibri"/>
          <w:b/>
          <w:sz w:val="20"/>
          <w:szCs w:val="20"/>
        </w:rPr>
        <w:t xml:space="preserve">e </w:t>
      </w:r>
      <w:r w:rsidR="00B150ED" w:rsidRPr="006A02C7">
        <w:rPr>
          <w:rFonts w:ascii="Calibri" w:hAnsi="Calibri" w:cs="Calibri"/>
          <w:b/>
          <w:sz w:val="20"/>
          <w:szCs w:val="20"/>
        </w:rPr>
        <w:t xml:space="preserve">familievennoten en tot dusver enige eigenaars van </w:t>
      </w:r>
      <w:r w:rsidR="000A0D9A" w:rsidRPr="006A02C7">
        <w:rPr>
          <w:rFonts w:ascii="Calibri" w:hAnsi="Calibri" w:cs="Calibri"/>
          <w:b/>
          <w:sz w:val="20"/>
          <w:szCs w:val="20"/>
        </w:rPr>
        <w:t xml:space="preserve">DKV </w:t>
      </w:r>
      <w:r w:rsidR="00B150ED" w:rsidRPr="006A02C7">
        <w:rPr>
          <w:rFonts w:ascii="Calibri" w:hAnsi="Calibri" w:cs="Calibri"/>
          <w:b/>
          <w:sz w:val="20"/>
          <w:szCs w:val="20"/>
        </w:rPr>
        <w:t xml:space="preserve">houden ook na het </w:t>
      </w:r>
      <w:r w:rsidR="00F520E1" w:rsidRPr="006A02C7">
        <w:rPr>
          <w:rFonts w:ascii="Calibri" w:hAnsi="Calibri" w:cs="Calibri"/>
          <w:b/>
          <w:sz w:val="20"/>
          <w:szCs w:val="20"/>
        </w:rPr>
        <w:t xml:space="preserve">voltooien </w:t>
      </w:r>
      <w:r w:rsidR="00B150ED" w:rsidRPr="006A02C7">
        <w:rPr>
          <w:rFonts w:ascii="Calibri" w:hAnsi="Calibri" w:cs="Calibri"/>
          <w:b/>
          <w:sz w:val="20"/>
          <w:szCs w:val="20"/>
        </w:rPr>
        <w:t xml:space="preserve">van deze transactie een </w:t>
      </w:r>
      <w:r w:rsidR="00326718" w:rsidRPr="006A02C7">
        <w:rPr>
          <w:rFonts w:ascii="Calibri" w:hAnsi="Calibri" w:cs="Calibri"/>
          <w:b/>
          <w:sz w:val="20"/>
          <w:szCs w:val="20"/>
        </w:rPr>
        <w:t xml:space="preserve">80 procent </w:t>
      </w:r>
      <w:r w:rsidR="00B150ED" w:rsidRPr="006A02C7">
        <w:rPr>
          <w:rFonts w:ascii="Calibri" w:hAnsi="Calibri" w:cs="Calibri"/>
          <w:b/>
          <w:sz w:val="20"/>
          <w:szCs w:val="20"/>
        </w:rPr>
        <w:t>meerderheidsbelang in de onderneming</w:t>
      </w:r>
      <w:r w:rsidR="000A0D9A" w:rsidRPr="006A02C7">
        <w:rPr>
          <w:rFonts w:ascii="Calibri" w:hAnsi="Calibri" w:cs="Calibri"/>
          <w:b/>
          <w:sz w:val="20"/>
          <w:szCs w:val="20"/>
        </w:rPr>
        <w:t xml:space="preserve">. </w:t>
      </w:r>
      <w:r w:rsidR="00326718" w:rsidRPr="006A02C7">
        <w:rPr>
          <w:rFonts w:ascii="Calibri" w:hAnsi="Calibri" w:cs="Calibri"/>
          <w:b/>
          <w:sz w:val="20"/>
          <w:szCs w:val="20"/>
        </w:rPr>
        <w:t>Over de aankoopprijs zijn p</w:t>
      </w:r>
      <w:r w:rsidR="00B150ED" w:rsidRPr="006A02C7">
        <w:rPr>
          <w:rFonts w:ascii="Calibri" w:hAnsi="Calibri" w:cs="Calibri"/>
          <w:b/>
          <w:sz w:val="20"/>
          <w:szCs w:val="20"/>
        </w:rPr>
        <w:t xml:space="preserve">artijen </w:t>
      </w:r>
      <w:r w:rsidR="00326718" w:rsidRPr="006A02C7">
        <w:rPr>
          <w:rFonts w:ascii="Calibri" w:hAnsi="Calibri" w:cs="Calibri"/>
          <w:b/>
          <w:sz w:val="20"/>
          <w:szCs w:val="20"/>
        </w:rPr>
        <w:t>stilzwijgen</w:t>
      </w:r>
      <w:r w:rsidR="002C68ED">
        <w:rPr>
          <w:rFonts w:ascii="Calibri" w:hAnsi="Calibri" w:cs="Calibri"/>
          <w:b/>
          <w:sz w:val="20"/>
          <w:szCs w:val="20"/>
        </w:rPr>
        <w:t>d</w:t>
      </w:r>
      <w:r w:rsidR="00326718" w:rsidRPr="006A02C7">
        <w:rPr>
          <w:rFonts w:ascii="Calibri" w:hAnsi="Calibri" w:cs="Calibri"/>
          <w:b/>
          <w:sz w:val="20"/>
          <w:szCs w:val="20"/>
        </w:rPr>
        <w:t xml:space="preserve"> </w:t>
      </w:r>
      <w:r w:rsidR="00B150ED" w:rsidRPr="006A02C7">
        <w:rPr>
          <w:rFonts w:ascii="Calibri" w:hAnsi="Calibri" w:cs="Calibri"/>
          <w:b/>
          <w:sz w:val="20"/>
          <w:szCs w:val="20"/>
        </w:rPr>
        <w:t xml:space="preserve">overeengekomen. </w:t>
      </w:r>
      <w:r w:rsidR="000A0D9A" w:rsidRPr="006A02C7">
        <w:rPr>
          <w:rFonts w:ascii="Calibri" w:hAnsi="Calibri" w:cs="Calibri"/>
          <w:b/>
          <w:sz w:val="20"/>
          <w:szCs w:val="20"/>
        </w:rPr>
        <w:t xml:space="preserve">De </w:t>
      </w:r>
      <w:r w:rsidR="00B150ED" w:rsidRPr="006A02C7">
        <w:rPr>
          <w:rFonts w:ascii="Calibri" w:hAnsi="Calibri" w:cs="Calibri"/>
          <w:b/>
          <w:sz w:val="20"/>
          <w:szCs w:val="20"/>
        </w:rPr>
        <w:t>transactie is nog onder voorbehoud van toestemming van de kant van de wettelijke autoriteit</w:t>
      </w:r>
      <w:r w:rsidR="00326718" w:rsidRPr="006A02C7">
        <w:rPr>
          <w:rFonts w:ascii="Calibri" w:hAnsi="Calibri" w:cs="Calibri"/>
          <w:b/>
          <w:sz w:val="20"/>
          <w:szCs w:val="20"/>
        </w:rPr>
        <w:t>, v</w:t>
      </w:r>
      <w:r w:rsidR="00F520E1" w:rsidRPr="006A02C7">
        <w:rPr>
          <w:rFonts w:ascii="Calibri" w:hAnsi="Calibri" w:cs="Calibri"/>
          <w:b/>
          <w:sz w:val="20"/>
          <w:szCs w:val="20"/>
        </w:rPr>
        <w:t xml:space="preserve">erwacht </w:t>
      </w:r>
      <w:r w:rsidR="00B150ED" w:rsidRPr="006A02C7">
        <w:rPr>
          <w:rFonts w:ascii="Calibri" w:hAnsi="Calibri" w:cs="Calibri"/>
          <w:b/>
          <w:sz w:val="20"/>
          <w:szCs w:val="20"/>
        </w:rPr>
        <w:t>in het eerste kwartaal van 2019.</w:t>
      </w:r>
    </w:p>
    <w:p w:rsidR="000A0D9A" w:rsidRPr="006A02C7" w:rsidRDefault="000A0D9A" w:rsidP="006A02C7">
      <w:pPr>
        <w:pStyle w:val="Default"/>
        <w:spacing w:line="360" w:lineRule="auto"/>
        <w:rPr>
          <w:rFonts w:ascii="Calibri" w:hAnsi="Calibri" w:cs="Calibri"/>
          <w:sz w:val="20"/>
          <w:szCs w:val="20"/>
        </w:rPr>
      </w:pPr>
    </w:p>
    <w:p w:rsidR="000A0D9A" w:rsidRPr="006A02C7" w:rsidRDefault="000A0D9A" w:rsidP="006A02C7">
      <w:pPr>
        <w:pStyle w:val="Default"/>
        <w:spacing w:line="360" w:lineRule="auto"/>
        <w:rPr>
          <w:rFonts w:ascii="Calibri" w:hAnsi="Calibri" w:cs="Calibri"/>
          <w:sz w:val="20"/>
          <w:szCs w:val="20"/>
        </w:rPr>
      </w:pPr>
      <w:r w:rsidRPr="006A02C7">
        <w:rPr>
          <w:rFonts w:ascii="Calibri" w:hAnsi="Calibri" w:cs="Calibri"/>
          <w:sz w:val="20"/>
          <w:szCs w:val="20"/>
        </w:rPr>
        <w:t>DKV is</w:t>
      </w:r>
      <w:r w:rsidR="00B150ED" w:rsidRPr="006A02C7">
        <w:rPr>
          <w:rFonts w:ascii="Calibri" w:hAnsi="Calibri" w:cs="Calibri"/>
          <w:sz w:val="20"/>
          <w:szCs w:val="20"/>
        </w:rPr>
        <w:t xml:space="preserve"> </w:t>
      </w:r>
      <w:r w:rsidR="00F520E1" w:rsidRPr="006A02C7">
        <w:rPr>
          <w:rFonts w:ascii="Calibri" w:hAnsi="Calibri" w:cs="Calibri"/>
          <w:sz w:val="20"/>
          <w:szCs w:val="20"/>
        </w:rPr>
        <w:t xml:space="preserve">een van </w:t>
      </w:r>
      <w:r w:rsidR="00B150ED" w:rsidRPr="006A02C7">
        <w:rPr>
          <w:rFonts w:ascii="Calibri" w:hAnsi="Calibri" w:cs="Calibri"/>
          <w:sz w:val="20"/>
          <w:szCs w:val="20"/>
        </w:rPr>
        <w:t>Europa</w:t>
      </w:r>
      <w:r w:rsidR="00F520E1" w:rsidRPr="006A02C7">
        <w:rPr>
          <w:rFonts w:ascii="Calibri" w:hAnsi="Calibri" w:cs="Calibri"/>
          <w:sz w:val="20"/>
          <w:szCs w:val="20"/>
        </w:rPr>
        <w:t xml:space="preserve">’s </w:t>
      </w:r>
      <w:r w:rsidR="00B150ED" w:rsidRPr="006A02C7">
        <w:rPr>
          <w:rFonts w:ascii="Calibri" w:hAnsi="Calibri" w:cs="Calibri"/>
          <w:sz w:val="20"/>
          <w:szCs w:val="20"/>
        </w:rPr>
        <w:t xml:space="preserve">toonaangevende aanbieders van cashfree verzorging onderweg </w:t>
      </w:r>
      <w:r w:rsidR="00F520E1" w:rsidRPr="006A02C7">
        <w:rPr>
          <w:rFonts w:ascii="Calibri" w:hAnsi="Calibri" w:cs="Calibri"/>
          <w:sz w:val="20"/>
          <w:szCs w:val="20"/>
        </w:rPr>
        <w:t>voor weg</w:t>
      </w:r>
      <w:r w:rsidR="00B150ED" w:rsidRPr="006A02C7">
        <w:rPr>
          <w:rFonts w:ascii="Calibri" w:hAnsi="Calibri" w:cs="Calibri"/>
          <w:sz w:val="20"/>
          <w:szCs w:val="20"/>
        </w:rPr>
        <w:t>vervoer van goederen en personen, tolservice en andere mobil</w:t>
      </w:r>
      <w:r w:rsidR="00403AB6" w:rsidRPr="006A02C7">
        <w:rPr>
          <w:rFonts w:ascii="Calibri" w:hAnsi="Calibri" w:cs="Calibri"/>
          <w:sz w:val="20"/>
          <w:szCs w:val="20"/>
        </w:rPr>
        <w:t>it</w:t>
      </w:r>
      <w:r w:rsidR="00B150ED" w:rsidRPr="006A02C7">
        <w:rPr>
          <w:rFonts w:ascii="Calibri" w:hAnsi="Calibri" w:cs="Calibri"/>
          <w:sz w:val="20"/>
          <w:szCs w:val="20"/>
        </w:rPr>
        <w:t xml:space="preserve">eitsdiensten. De onderneming biedt aan circa 170.000 </w:t>
      </w:r>
      <w:r w:rsidR="00F520E1" w:rsidRPr="006A02C7">
        <w:rPr>
          <w:rFonts w:ascii="Calibri" w:hAnsi="Calibri" w:cs="Calibri"/>
          <w:sz w:val="20"/>
          <w:szCs w:val="20"/>
        </w:rPr>
        <w:t>klanten uit</w:t>
      </w:r>
      <w:r w:rsidR="00B150ED" w:rsidRPr="006A02C7">
        <w:rPr>
          <w:rFonts w:ascii="Calibri" w:hAnsi="Calibri" w:cs="Calibri"/>
          <w:sz w:val="20"/>
          <w:szCs w:val="20"/>
        </w:rPr>
        <w:t xml:space="preserve"> meer dan 40 Europese landen toegang tot het grootste servicenetwerk in de transportsector </w:t>
      </w:r>
      <w:r w:rsidR="00F520E1" w:rsidRPr="006A02C7">
        <w:rPr>
          <w:rFonts w:ascii="Calibri" w:hAnsi="Calibri" w:cs="Calibri"/>
          <w:sz w:val="20"/>
          <w:szCs w:val="20"/>
        </w:rPr>
        <w:t xml:space="preserve">met meer dan </w:t>
      </w:r>
      <w:r w:rsidRPr="006A02C7">
        <w:rPr>
          <w:rFonts w:ascii="Calibri" w:hAnsi="Calibri" w:cs="Calibri"/>
          <w:sz w:val="20"/>
          <w:szCs w:val="20"/>
        </w:rPr>
        <w:t xml:space="preserve">72.000 </w:t>
      </w:r>
      <w:r w:rsidR="00B150ED" w:rsidRPr="006A02C7">
        <w:rPr>
          <w:rFonts w:ascii="Calibri" w:hAnsi="Calibri" w:cs="Calibri"/>
          <w:sz w:val="20"/>
          <w:szCs w:val="20"/>
        </w:rPr>
        <w:t xml:space="preserve">acceptatiepunten. DKV </w:t>
      </w:r>
      <w:r w:rsidR="00403AB6" w:rsidRPr="006A02C7">
        <w:rPr>
          <w:rFonts w:ascii="Calibri" w:hAnsi="Calibri" w:cs="Calibri"/>
          <w:sz w:val="20"/>
          <w:szCs w:val="20"/>
        </w:rPr>
        <w:t xml:space="preserve">heeft door </w:t>
      </w:r>
      <w:r w:rsidR="00B150ED" w:rsidRPr="006A02C7">
        <w:rPr>
          <w:rFonts w:ascii="Calibri" w:hAnsi="Calibri" w:cs="Calibri"/>
          <w:sz w:val="20"/>
          <w:szCs w:val="20"/>
        </w:rPr>
        <w:t xml:space="preserve">heel Europa circa </w:t>
      </w:r>
      <w:r w:rsidRPr="006A02C7">
        <w:rPr>
          <w:rFonts w:ascii="Calibri" w:hAnsi="Calibri" w:cs="Calibri"/>
          <w:sz w:val="20"/>
          <w:szCs w:val="20"/>
        </w:rPr>
        <w:t xml:space="preserve">1000 </w:t>
      </w:r>
      <w:r w:rsidR="00403AB6" w:rsidRPr="006A02C7">
        <w:rPr>
          <w:rFonts w:ascii="Calibri" w:hAnsi="Calibri" w:cs="Calibri"/>
          <w:sz w:val="20"/>
          <w:szCs w:val="20"/>
        </w:rPr>
        <w:t>medewerkers</w:t>
      </w:r>
      <w:r w:rsidR="00F520E1" w:rsidRPr="006A02C7">
        <w:rPr>
          <w:rFonts w:ascii="Calibri" w:hAnsi="Calibri" w:cs="Calibri"/>
          <w:sz w:val="20"/>
          <w:szCs w:val="20"/>
        </w:rPr>
        <w:t xml:space="preserve"> in dienst</w:t>
      </w:r>
      <w:r w:rsidR="00403AB6" w:rsidRPr="006A02C7">
        <w:rPr>
          <w:rFonts w:ascii="Calibri" w:hAnsi="Calibri" w:cs="Calibri"/>
          <w:sz w:val="20"/>
          <w:szCs w:val="20"/>
        </w:rPr>
        <w:t xml:space="preserve"> en behaalde in 2017 een omzet van </w:t>
      </w:r>
      <w:r w:rsidRPr="006A02C7">
        <w:rPr>
          <w:rFonts w:ascii="Calibri" w:hAnsi="Calibri" w:cs="Calibri"/>
          <w:sz w:val="20"/>
          <w:szCs w:val="20"/>
        </w:rPr>
        <w:t xml:space="preserve">7,2 </w:t>
      </w:r>
      <w:r w:rsidR="00403AB6" w:rsidRPr="006A02C7">
        <w:rPr>
          <w:rFonts w:ascii="Calibri" w:hAnsi="Calibri" w:cs="Calibri"/>
          <w:sz w:val="20"/>
          <w:szCs w:val="20"/>
        </w:rPr>
        <w:t>miljard euro</w:t>
      </w:r>
      <w:r w:rsidRPr="006A02C7">
        <w:rPr>
          <w:rFonts w:ascii="Calibri" w:hAnsi="Calibri" w:cs="Calibri"/>
          <w:sz w:val="20"/>
          <w:szCs w:val="20"/>
        </w:rPr>
        <w:t xml:space="preserve">. </w:t>
      </w:r>
      <w:r w:rsidR="00403AB6" w:rsidRPr="006A02C7">
        <w:rPr>
          <w:rFonts w:ascii="Calibri" w:hAnsi="Calibri" w:cs="Calibri"/>
          <w:sz w:val="20"/>
          <w:szCs w:val="20"/>
        </w:rPr>
        <w:t xml:space="preserve">Sinds de oprichting in </w:t>
      </w:r>
      <w:r w:rsidRPr="006A02C7">
        <w:rPr>
          <w:rFonts w:ascii="Calibri" w:hAnsi="Calibri" w:cs="Calibri"/>
          <w:sz w:val="20"/>
          <w:szCs w:val="20"/>
        </w:rPr>
        <w:t>1934 h</w:t>
      </w:r>
      <w:r w:rsidR="00403AB6" w:rsidRPr="006A02C7">
        <w:rPr>
          <w:rFonts w:ascii="Calibri" w:hAnsi="Calibri" w:cs="Calibri"/>
          <w:sz w:val="20"/>
          <w:szCs w:val="20"/>
        </w:rPr>
        <w:t xml:space="preserve">eeft </w:t>
      </w:r>
      <w:r w:rsidR="00F520E1" w:rsidRPr="006A02C7">
        <w:rPr>
          <w:rFonts w:ascii="Calibri" w:hAnsi="Calibri" w:cs="Calibri"/>
          <w:sz w:val="20"/>
          <w:szCs w:val="20"/>
        </w:rPr>
        <w:t xml:space="preserve">de onderneming </w:t>
      </w:r>
      <w:r w:rsidR="00403AB6" w:rsidRPr="006A02C7">
        <w:rPr>
          <w:rFonts w:ascii="Calibri" w:hAnsi="Calibri" w:cs="Calibri"/>
          <w:sz w:val="20"/>
          <w:szCs w:val="20"/>
        </w:rPr>
        <w:t>zich ontplooid tot een toonaangevende, meer</w:t>
      </w:r>
      <w:r w:rsidR="00F520E1" w:rsidRPr="006A02C7">
        <w:rPr>
          <w:rFonts w:ascii="Calibri" w:hAnsi="Calibri" w:cs="Calibri"/>
          <w:sz w:val="20"/>
          <w:szCs w:val="20"/>
        </w:rPr>
        <w:t xml:space="preserve">voudig </w:t>
      </w:r>
      <w:r w:rsidR="00403AB6" w:rsidRPr="006A02C7">
        <w:rPr>
          <w:rFonts w:ascii="Calibri" w:hAnsi="Calibri" w:cs="Calibri"/>
          <w:sz w:val="20"/>
          <w:szCs w:val="20"/>
        </w:rPr>
        <w:t xml:space="preserve">onderscheiden </w:t>
      </w:r>
      <w:proofErr w:type="spellStart"/>
      <w:r w:rsidR="00403AB6" w:rsidRPr="006A02C7">
        <w:rPr>
          <w:rFonts w:ascii="Calibri" w:hAnsi="Calibri" w:cs="Calibri"/>
          <w:sz w:val="20"/>
          <w:szCs w:val="20"/>
        </w:rPr>
        <w:t>mobility</w:t>
      </w:r>
      <w:proofErr w:type="spellEnd"/>
      <w:r w:rsidR="00403AB6" w:rsidRPr="006A02C7">
        <w:rPr>
          <w:rFonts w:ascii="Calibri" w:hAnsi="Calibri" w:cs="Calibri"/>
          <w:sz w:val="20"/>
          <w:szCs w:val="20"/>
        </w:rPr>
        <w:t xml:space="preserve"> </w:t>
      </w:r>
      <w:proofErr w:type="gramStart"/>
      <w:r w:rsidR="00403AB6" w:rsidRPr="006A02C7">
        <w:rPr>
          <w:rFonts w:ascii="Calibri" w:hAnsi="Calibri" w:cs="Calibri"/>
          <w:sz w:val="20"/>
          <w:szCs w:val="20"/>
        </w:rPr>
        <w:t>service provider</w:t>
      </w:r>
      <w:proofErr w:type="gramEnd"/>
      <w:r w:rsidR="00F520E1" w:rsidRPr="006A02C7">
        <w:rPr>
          <w:rFonts w:ascii="Calibri" w:hAnsi="Calibri" w:cs="Calibri"/>
          <w:sz w:val="20"/>
          <w:szCs w:val="20"/>
        </w:rPr>
        <w:t xml:space="preserve"> met </w:t>
      </w:r>
      <w:r w:rsidR="00403AB6" w:rsidRPr="006A02C7">
        <w:rPr>
          <w:rFonts w:ascii="Calibri" w:hAnsi="Calibri" w:cs="Calibri"/>
          <w:sz w:val="20"/>
          <w:szCs w:val="20"/>
        </w:rPr>
        <w:t xml:space="preserve">inmiddels meer dan </w:t>
      </w:r>
      <w:r w:rsidRPr="006A02C7">
        <w:rPr>
          <w:rFonts w:ascii="Calibri" w:hAnsi="Calibri" w:cs="Calibri"/>
          <w:sz w:val="20"/>
          <w:szCs w:val="20"/>
        </w:rPr>
        <w:t xml:space="preserve">3,1 </w:t>
      </w:r>
      <w:r w:rsidR="00403AB6" w:rsidRPr="006A02C7">
        <w:rPr>
          <w:rFonts w:ascii="Calibri" w:hAnsi="Calibri" w:cs="Calibri"/>
          <w:sz w:val="20"/>
          <w:szCs w:val="20"/>
        </w:rPr>
        <w:t>miljoen tankkaarten en on-b</w:t>
      </w:r>
      <w:r w:rsidRPr="006A02C7">
        <w:rPr>
          <w:rFonts w:ascii="Calibri" w:hAnsi="Calibri" w:cs="Calibri"/>
          <w:sz w:val="20"/>
          <w:szCs w:val="20"/>
        </w:rPr>
        <w:t>oard</w:t>
      </w:r>
      <w:r w:rsidR="00403AB6" w:rsidRPr="006A02C7">
        <w:rPr>
          <w:rFonts w:ascii="Calibri" w:hAnsi="Calibri" w:cs="Calibri"/>
          <w:sz w:val="20"/>
          <w:szCs w:val="20"/>
        </w:rPr>
        <w:t xml:space="preserve"> u</w:t>
      </w:r>
      <w:r w:rsidRPr="006A02C7">
        <w:rPr>
          <w:rFonts w:ascii="Calibri" w:hAnsi="Calibri" w:cs="Calibri"/>
          <w:sz w:val="20"/>
          <w:szCs w:val="20"/>
        </w:rPr>
        <w:t>nits i</w:t>
      </w:r>
      <w:r w:rsidR="00403AB6" w:rsidRPr="006A02C7">
        <w:rPr>
          <w:rFonts w:ascii="Calibri" w:hAnsi="Calibri" w:cs="Calibri"/>
          <w:sz w:val="20"/>
          <w:szCs w:val="20"/>
        </w:rPr>
        <w:t>n omloop</w:t>
      </w:r>
      <w:r w:rsidRPr="006A02C7">
        <w:rPr>
          <w:rFonts w:ascii="Calibri" w:hAnsi="Calibri" w:cs="Calibri"/>
          <w:sz w:val="20"/>
          <w:szCs w:val="20"/>
        </w:rPr>
        <w:t xml:space="preserve">. </w:t>
      </w:r>
    </w:p>
    <w:p w:rsidR="000A0D9A" w:rsidRPr="006A02C7" w:rsidRDefault="000A0D9A" w:rsidP="006A02C7">
      <w:pPr>
        <w:pStyle w:val="Default"/>
        <w:spacing w:line="360" w:lineRule="auto"/>
        <w:rPr>
          <w:rFonts w:ascii="Calibri" w:hAnsi="Calibri" w:cs="Calibri"/>
          <w:sz w:val="20"/>
          <w:szCs w:val="20"/>
        </w:rPr>
      </w:pPr>
    </w:p>
    <w:p w:rsidR="000A0D9A" w:rsidRPr="006A02C7" w:rsidRDefault="00403AB6" w:rsidP="006A02C7">
      <w:pPr>
        <w:pStyle w:val="Default"/>
        <w:spacing w:line="360" w:lineRule="auto"/>
        <w:rPr>
          <w:rFonts w:ascii="Calibri" w:hAnsi="Calibri" w:cs="Calibri"/>
          <w:sz w:val="20"/>
          <w:szCs w:val="20"/>
        </w:rPr>
      </w:pPr>
      <w:r w:rsidRPr="006A02C7">
        <w:rPr>
          <w:rFonts w:ascii="Calibri" w:hAnsi="Calibri" w:cs="Calibri"/>
          <w:sz w:val="20"/>
          <w:szCs w:val="20"/>
        </w:rPr>
        <w:t xml:space="preserve">Samen met de </w:t>
      </w:r>
      <w:r w:rsidR="00F520E1" w:rsidRPr="006A02C7">
        <w:rPr>
          <w:rFonts w:ascii="Calibri" w:hAnsi="Calibri" w:cs="Calibri"/>
          <w:sz w:val="20"/>
          <w:szCs w:val="20"/>
        </w:rPr>
        <w:t>meerderheids</w:t>
      </w:r>
      <w:r w:rsidRPr="006A02C7">
        <w:rPr>
          <w:rFonts w:ascii="Calibri" w:hAnsi="Calibri" w:cs="Calibri"/>
          <w:sz w:val="20"/>
          <w:szCs w:val="20"/>
        </w:rPr>
        <w:t>vennoten en de directie gaat</w:t>
      </w:r>
      <w:r w:rsidR="000A0D9A" w:rsidRPr="006A02C7">
        <w:rPr>
          <w:rFonts w:ascii="Calibri" w:hAnsi="Calibri" w:cs="Calibri"/>
          <w:sz w:val="20"/>
          <w:szCs w:val="20"/>
        </w:rPr>
        <w:t xml:space="preserve"> CVC </w:t>
      </w:r>
      <w:r w:rsidRPr="006A02C7">
        <w:rPr>
          <w:rFonts w:ascii="Calibri" w:hAnsi="Calibri" w:cs="Calibri"/>
          <w:sz w:val="20"/>
          <w:szCs w:val="20"/>
        </w:rPr>
        <w:t>de onderneming DKV ondersteunen bij het verder versnellen van zijn succesvolle groeistrategie</w:t>
      </w:r>
      <w:r w:rsidR="000A0D9A" w:rsidRPr="006A02C7">
        <w:rPr>
          <w:rFonts w:ascii="Calibri" w:hAnsi="Calibri" w:cs="Calibri"/>
          <w:sz w:val="20"/>
          <w:szCs w:val="20"/>
        </w:rPr>
        <w:t xml:space="preserve">. </w:t>
      </w:r>
      <w:r w:rsidRPr="006A02C7">
        <w:rPr>
          <w:rFonts w:ascii="Calibri" w:hAnsi="Calibri" w:cs="Calibri"/>
          <w:sz w:val="20"/>
          <w:szCs w:val="20"/>
        </w:rPr>
        <w:t xml:space="preserve">Zwaartepunten in dit verband zijn de </w:t>
      </w:r>
      <w:r w:rsidR="00F520E1" w:rsidRPr="006A02C7">
        <w:rPr>
          <w:rFonts w:ascii="Calibri" w:hAnsi="Calibri" w:cs="Calibri"/>
          <w:sz w:val="20"/>
          <w:szCs w:val="20"/>
        </w:rPr>
        <w:t xml:space="preserve">voortgaande </w:t>
      </w:r>
      <w:r w:rsidRPr="006A02C7">
        <w:rPr>
          <w:rFonts w:ascii="Calibri" w:hAnsi="Calibri" w:cs="Calibri"/>
          <w:sz w:val="20"/>
          <w:szCs w:val="20"/>
        </w:rPr>
        <w:t xml:space="preserve">digitalisatie van het bedrijfsmodel en de uitbreiding van het </w:t>
      </w:r>
      <w:r w:rsidR="00F520E1" w:rsidRPr="006A02C7">
        <w:rPr>
          <w:rFonts w:ascii="Calibri" w:hAnsi="Calibri" w:cs="Calibri"/>
          <w:sz w:val="20"/>
          <w:szCs w:val="20"/>
        </w:rPr>
        <w:t>service</w:t>
      </w:r>
      <w:r w:rsidRPr="006A02C7">
        <w:rPr>
          <w:rFonts w:ascii="Calibri" w:hAnsi="Calibri" w:cs="Calibri"/>
          <w:sz w:val="20"/>
          <w:szCs w:val="20"/>
        </w:rPr>
        <w:t xml:space="preserve">aanbod van </w:t>
      </w:r>
      <w:r w:rsidR="000A0D9A" w:rsidRPr="006A02C7">
        <w:rPr>
          <w:rFonts w:ascii="Calibri" w:hAnsi="Calibri" w:cs="Calibri"/>
          <w:sz w:val="20"/>
          <w:szCs w:val="20"/>
        </w:rPr>
        <w:t xml:space="preserve">DKV. </w:t>
      </w:r>
      <w:r w:rsidR="00F520E1" w:rsidRPr="006A02C7">
        <w:rPr>
          <w:rFonts w:ascii="Calibri" w:hAnsi="Calibri" w:cs="Calibri"/>
          <w:sz w:val="20"/>
          <w:szCs w:val="20"/>
        </w:rPr>
        <w:t xml:space="preserve">Met dit doel </w:t>
      </w:r>
      <w:r w:rsidRPr="006A02C7">
        <w:rPr>
          <w:rFonts w:ascii="Calibri" w:hAnsi="Calibri" w:cs="Calibri"/>
          <w:sz w:val="20"/>
          <w:szCs w:val="20"/>
        </w:rPr>
        <w:t>kan DKV v</w:t>
      </w:r>
      <w:r w:rsidR="00326718" w:rsidRPr="006A02C7">
        <w:rPr>
          <w:rFonts w:ascii="Calibri" w:hAnsi="Calibri" w:cs="Calibri"/>
          <w:sz w:val="20"/>
          <w:szCs w:val="20"/>
        </w:rPr>
        <w:t xml:space="preserve">anaf nu </w:t>
      </w:r>
      <w:r w:rsidRPr="006A02C7">
        <w:rPr>
          <w:rFonts w:ascii="Calibri" w:hAnsi="Calibri" w:cs="Calibri"/>
          <w:sz w:val="20"/>
          <w:szCs w:val="20"/>
        </w:rPr>
        <w:t xml:space="preserve">terugvallen op de grote </w:t>
      </w:r>
      <w:r w:rsidR="008A2203" w:rsidRPr="006A02C7">
        <w:rPr>
          <w:rFonts w:ascii="Calibri" w:hAnsi="Calibri" w:cs="Calibri"/>
          <w:sz w:val="20"/>
          <w:szCs w:val="20"/>
        </w:rPr>
        <w:t>expertise en het internationa</w:t>
      </w:r>
      <w:r w:rsidR="00326718" w:rsidRPr="006A02C7">
        <w:rPr>
          <w:rFonts w:ascii="Calibri" w:hAnsi="Calibri" w:cs="Calibri"/>
          <w:sz w:val="20"/>
          <w:szCs w:val="20"/>
        </w:rPr>
        <w:t>al</w:t>
      </w:r>
      <w:r w:rsidR="008A2203" w:rsidRPr="006A02C7">
        <w:rPr>
          <w:rFonts w:ascii="Calibri" w:hAnsi="Calibri" w:cs="Calibri"/>
          <w:sz w:val="20"/>
          <w:szCs w:val="20"/>
        </w:rPr>
        <w:t xml:space="preserve"> netwerk van CVC als onderneming.</w:t>
      </w:r>
    </w:p>
    <w:p w:rsidR="000A0D9A" w:rsidRPr="006A02C7" w:rsidRDefault="000A0D9A" w:rsidP="006A02C7">
      <w:pPr>
        <w:pStyle w:val="Default"/>
        <w:spacing w:line="360" w:lineRule="auto"/>
        <w:rPr>
          <w:rFonts w:ascii="Calibri" w:hAnsi="Calibri" w:cs="Calibri"/>
          <w:sz w:val="20"/>
          <w:szCs w:val="20"/>
        </w:rPr>
      </w:pPr>
    </w:p>
    <w:p w:rsidR="000A0D9A" w:rsidRPr="006A02C7" w:rsidRDefault="000A0D9A" w:rsidP="006A02C7">
      <w:pPr>
        <w:pStyle w:val="Default"/>
        <w:spacing w:line="360" w:lineRule="auto"/>
        <w:rPr>
          <w:rFonts w:ascii="Calibri" w:hAnsi="Calibri" w:cs="Calibri"/>
          <w:sz w:val="20"/>
          <w:szCs w:val="20"/>
        </w:rPr>
      </w:pPr>
      <w:r w:rsidRPr="006A02C7">
        <w:rPr>
          <w:rFonts w:ascii="Calibri" w:hAnsi="Calibri" w:cs="Calibri"/>
          <w:sz w:val="20"/>
          <w:szCs w:val="20"/>
        </w:rPr>
        <w:t>CVC is</w:t>
      </w:r>
      <w:r w:rsidR="00942F86" w:rsidRPr="006A02C7">
        <w:rPr>
          <w:rFonts w:ascii="Calibri" w:hAnsi="Calibri" w:cs="Calibri"/>
          <w:sz w:val="20"/>
          <w:szCs w:val="20"/>
        </w:rPr>
        <w:t xml:space="preserve"> de afgelopen jaren veelvuldig partnerships aangegaan met familiebedrijven en oprichters </w:t>
      </w:r>
      <w:r w:rsidR="00326718" w:rsidRPr="006A02C7">
        <w:rPr>
          <w:rFonts w:ascii="Calibri" w:hAnsi="Calibri" w:cs="Calibri"/>
          <w:sz w:val="20"/>
          <w:szCs w:val="20"/>
        </w:rPr>
        <w:t xml:space="preserve">van bedrijven </w:t>
      </w:r>
      <w:r w:rsidR="00942F86" w:rsidRPr="006A02C7">
        <w:rPr>
          <w:rFonts w:ascii="Calibri" w:hAnsi="Calibri" w:cs="Calibri"/>
          <w:sz w:val="20"/>
          <w:szCs w:val="20"/>
        </w:rPr>
        <w:t>en heeft zijn fondsen in deze ondernemingen geïnvesteerd. D</w:t>
      </w:r>
      <w:r w:rsidR="00326718" w:rsidRPr="006A02C7">
        <w:rPr>
          <w:rFonts w:ascii="Calibri" w:hAnsi="Calibri" w:cs="Calibri"/>
          <w:sz w:val="20"/>
          <w:szCs w:val="20"/>
        </w:rPr>
        <w:t>eze werkwijze komt o</w:t>
      </w:r>
      <w:r w:rsidR="00732CFD" w:rsidRPr="006A02C7">
        <w:rPr>
          <w:rFonts w:ascii="Calibri" w:hAnsi="Calibri" w:cs="Calibri"/>
          <w:sz w:val="20"/>
          <w:szCs w:val="20"/>
        </w:rPr>
        <w:t xml:space="preserve">nder meer </w:t>
      </w:r>
      <w:r w:rsidR="00326718" w:rsidRPr="006A02C7">
        <w:rPr>
          <w:rFonts w:ascii="Calibri" w:hAnsi="Calibri" w:cs="Calibri"/>
          <w:sz w:val="20"/>
          <w:szCs w:val="20"/>
        </w:rPr>
        <w:t>tot uiting in</w:t>
      </w:r>
      <w:r w:rsidR="00942F86" w:rsidRPr="006A02C7">
        <w:rPr>
          <w:rFonts w:ascii="Calibri" w:hAnsi="Calibri" w:cs="Calibri"/>
          <w:sz w:val="20"/>
          <w:szCs w:val="20"/>
        </w:rPr>
        <w:t xml:space="preserve"> </w:t>
      </w:r>
      <w:r w:rsidR="00732CFD" w:rsidRPr="006A02C7">
        <w:rPr>
          <w:rFonts w:ascii="Calibri" w:hAnsi="Calibri" w:cs="Calibri"/>
          <w:sz w:val="20"/>
          <w:szCs w:val="20"/>
        </w:rPr>
        <w:t xml:space="preserve">de </w:t>
      </w:r>
      <w:r w:rsidR="00942F86" w:rsidRPr="006A02C7">
        <w:rPr>
          <w:rFonts w:ascii="Calibri" w:hAnsi="Calibri" w:cs="Calibri"/>
          <w:sz w:val="20"/>
          <w:szCs w:val="20"/>
        </w:rPr>
        <w:t xml:space="preserve">huidige portefeuille van het fonds in Duitsland. De oprichters(families) </w:t>
      </w:r>
      <w:r w:rsidR="00326718" w:rsidRPr="006A02C7">
        <w:rPr>
          <w:rFonts w:ascii="Calibri" w:hAnsi="Calibri" w:cs="Calibri"/>
          <w:sz w:val="20"/>
          <w:szCs w:val="20"/>
        </w:rPr>
        <w:t xml:space="preserve">nemen ook deel in </w:t>
      </w:r>
      <w:r w:rsidRPr="006A02C7">
        <w:rPr>
          <w:rFonts w:ascii="Calibri" w:hAnsi="Calibri" w:cs="Calibri"/>
          <w:sz w:val="20"/>
          <w:szCs w:val="20"/>
        </w:rPr>
        <w:t>Douglas</w:t>
      </w:r>
      <w:r w:rsidR="00942F86" w:rsidRPr="006A02C7">
        <w:rPr>
          <w:rFonts w:ascii="Calibri" w:hAnsi="Calibri" w:cs="Calibri"/>
          <w:sz w:val="20"/>
          <w:szCs w:val="20"/>
        </w:rPr>
        <w:t xml:space="preserve"> en </w:t>
      </w:r>
      <w:proofErr w:type="spellStart"/>
      <w:r w:rsidRPr="006A02C7">
        <w:rPr>
          <w:rFonts w:ascii="Calibri" w:hAnsi="Calibri" w:cs="Calibri"/>
          <w:sz w:val="20"/>
          <w:szCs w:val="20"/>
        </w:rPr>
        <w:t>Tipico</w:t>
      </w:r>
      <w:proofErr w:type="spellEnd"/>
      <w:r w:rsidRPr="006A02C7">
        <w:rPr>
          <w:rFonts w:ascii="Calibri" w:hAnsi="Calibri" w:cs="Calibri"/>
          <w:sz w:val="20"/>
          <w:szCs w:val="20"/>
        </w:rPr>
        <w:t xml:space="preserve">. </w:t>
      </w:r>
      <w:r w:rsidR="00326718" w:rsidRPr="006A02C7">
        <w:rPr>
          <w:rFonts w:ascii="Calibri" w:hAnsi="Calibri" w:cs="Calibri"/>
          <w:sz w:val="20"/>
          <w:szCs w:val="20"/>
        </w:rPr>
        <w:t xml:space="preserve">Bovendien </w:t>
      </w:r>
      <w:r w:rsidR="00942F86" w:rsidRPr="006A02C7">
        <w:rPr>
          <w:rFonts w:ascii="Calibri" w:hAnsi="Calibri" w:cs="Calibri"/>
          <w:sz w:val="20"/>
          <w:szCs w:val="20"/>
        </w:rPr>
        <w:t xml:space="preserve">is </w:t>
      </w:r>
      <w:r w:rsidRPr="006A02C7">
        <w:rPr>
          <w:rFonts w:ascii="Calibri" w:hAnsi="Calibri" w:cs="Calibri"/>
          <w:sz w:val="20"/>
          <w:szCs w:val="20"/>
        </w:rPr>
        <w:t xml:space="preserve">CVC </w:t>
      </w:r>
      <w:r w:rsidR="00942F86" w:rsidRPr="006A02C7">
        <w:rPr>
          <w:rFonts w:ascii="Calibri" w:hAnsi="Calibri" w:cs="Calibri"/>
          <w:sz w:val="20"/>
          <w:szCs w:val="20"/>
        </w:rPr>
        <w:t>recentelijk een strategisch partnership aangegaan met de f</w:t>
      </w:r>
      <w:r w:rsidRPr="006A02C7">
        <w:rPr>
          <w:rFonts w:ascii="Calibri" w:hAnsi="Calibri" w:cs="Calibri"/>
          <w:sz w:val="20"/>
          <w:szCs w:val="20"/>
        </w:rPr>
        <w:t xml:space="preserve">amilie </w:t>
      </w:r>
      <w:proofErr w:type="spellStart"/>
      <w:r w:rsidRPr="006A02C7">
        <w:rPr>
          <w:rFonts w:ascii="Calibri" w:hAnsi="Calibri" w:cs="Calibri"/>
          <w:sz w:val="20"/>
          <w:szCs w:val="20"/>
        </w:rPr>
        <w:t>Messer</w:t>
      </w:r>
      <w:proofErr w:type="spellEnd"/>
      <w:r w:rsidRPr="006A02C7">
        <w:rPr>
          <w:rFonts w:ascii="Calibri" w:hAnsi="Calibri" w:cs="Calibri"/>
          <w:sz w:val="20"/>
          <w:szCs w:val="20"/>
        </w:rPr>
        <w:t xml:space="preserve"> </w:t>
      </w:r>
      <w:r w:rsidR="00942F86" w:rsidRPr="006A02C7">
        <w:rPr>
          <w:rFonts w:ascii="Calibri" w:hAnsi="Calibri" w:cs="Calibri"/>
          <w:sz w:val="20"/>
          <w:szCs w:val="20"/>
        </w:rPr>
        <w:t xml:space="preserve">met </w:t>
      </w:r>
      <w:r w:rsidR="00326718" w:rsidRPr="006A02C7">
        <w:rPr>
          <w:rFonts w:ascii="Calibri" w:hAnsi="Calibri" w:cs="Calibri"/>
          <w:sz w:val="20"/>
          <w:szCs w:val="20"/>
        </w:rPr>
        <w:t xml:space="preserve">als doel de vorming </w:t>
      </w:r>
      <w:r w:rsidR="00942F86" w:rsidRPr="006A02C7">
        <w:rPr>
          <w:rFonts w:ascii="Calibri" w:hAnsi="Calibri" w:cs="Calibri"/>
          <w:sz w:val="20"/>
          <w:szCs w:val="20"/>
        </w:rPr>
        <w:t xml:space="preserve">van een </w:t>
      </w:r>
      <w:r w:rsidR="00390799" w:rsidRPr="006A02C7">
        <w:rPr>
          <w:rFonts w:ascii="Calibri" w:hAnsi="Calibri" w:cs="Calibri"/>
          <w:sz w:val="20"/>
          <w:szCs w:val="20"/>
        </w:rPr>
        <w:t xml:space="preserve">wereldwijd toonaangevende </w:t>
      </w:r>
      <w:r w:rsidR="00326718" w:rsidRPr="006A02C7">
        <w:rPr>
          <w:rFonts w:ascii="Calibri" w:hAnsi="Calibri" w:cs="Calibri"/>
          <w:sz w:val="20"/>
          <w:szCs w:val="20"/>
        </w:rPr>
        <w:t>ge</w:t>
      </w:r>
      <w:r w:rsidR="00390799" w:rsidRPr="006A02C7">
        <w:rPr>
          <w:rFonts w:ascii="Calibri" w:hAnsi="Calibri" w:cs="Calibri"/>
          <w:sz w:val="20"/>
          <w:szCs w:val="20"/>
        </w:rPr>
        <w:t>specialis</w:t>
      </w:r>
      <w:r w:rsidR="00326718" w:rsidRPr="006A02C7">
        <w:rPr>
          <w:rFonts w:ascii="Calibri" w:hAnsi="Calibri" w:cs="Calibri"/>
          <w:sz w:val="20"/>
          <w:szCs w:val="20"/>
        </w:rPr>
        <w:t xml:space="preserve">eerde </w:t>
      </w:r>
      <w:r w:rsidR="00390799" w:rsidRPr="006A02C7">
        <w:rPr>
          <w:rFonts w:ascii="Calibri" w:hAnsi="Calibri" w:cs="Calibri"/>
          <w:sz w:val="20"/>
          <w:szCs w:val="20"/>
        </w:rPr>
        <w:t>onderneming op gebied van i</w:t>
      </w:r>
      <w:r w:rsidRPr="006A02C7">
        <w:rPr>
          <w:rFonts w:ascii="Calibri" w:hAnsi="Calibri" w:cs="Calibri"/>
          <w:sz w:val="20"/>
          <w:szCs w:val="20"/>
        </w:rPr>
        <w:t>ndustri</w:t>
      </w:r>
      <w:r w:rsidR="00326718" w:rsidRPr="006A02C7">
        <w:rPr>
          <w:rFonts w:ascii="Calibri" w:hAnsi="Calibri" w:cs="Calibri"/>
          <w:sz w:val="20"/>
          <w:szCs w:val="20"/>
        </w:rPr>
        <w:t xml:space="preserve">ële </w:t>
      </w:r>
      <w:r w:rsidRPr="006A02C7">
        <w:rPr>
          <w:rFonts w:ascii="Calibri" w:hAnsi="Calibri" w:cs="Calibri"/>
          <w:sz w:val="20"/>
          <w:szCs w:val="20"/>
        </w:rPr>
        <w:t>gas</w:t>
      </w:r>
      <w:r w:rsidR="00390799" w:rsidRPr="006A02C7">
        <w:rPr>
          <w:rFonts w:ascii="Calibri" w:hAnsi="Calibri" w:cs="Calibri"/>
          <w:sz w:val="20"/>
          <w:szCs w:val="20"/>
        </w:rPr>
        <w:t>sen</w:t>
      </w:r>
      <w:r w:rsidRPr="006A02C7">
        <w:rPr>
          <w:rFonts w:ascii="Calibri" w:hAnsi="Calibri" w:cs="Calibri"/>
          <w:sz w:val="20"/>
          <w:szCs w:val="20"/>
        </w:rPr>
        <w:t xml:space="preserve">. </w:t>
      </w:r>
    </w:p>
    <w:p w:rsidR="000A0D9A" w:rsidRPr="006A02C7" w:rsidRDefault="000A0D9A" w:rsidP="006A02C7">
      <w:pPr>
        <w:pStyle w:val="Default"/>
        <w:spacing w:line="360" w:lineRule="auto"/>
        <w:rPr>
          <w:rFonts w:ascii="Calibri" w:hAnsi="Calibri" w:cs="Calibri"/>
          <w:sz w:val="20"/>
          <w:szCs w:val="20"/>
        </w:rPr>
      </w:pPr>
    </w:p>
    <w:p w:rsidR="000A0D9A" w:rsidRPr="006A02C7" w:rsidRDefault="000A0D9A" w:rsidP="006A02C7">
      <w:pPr>
        <w:pStyle w:val="Default"/>
        <w:spacing w:line="360" w:lineRule="auto"/>
        <w:rPr>
          <w:rFonts w:ascii="Calibri" w:hAnsi="Calibri" w:cs="Calibri"/>
          <w:sz w:val="20"/>
          <w:szCs w:val="20"/>
        </w:rPr>
      </w:pPr>
      <w:proofErr w:type="spellStart"/>
      <w:r w:rsidRPr="006A02C7">
        <w:rPr>
          <w:rFonts w:ascii="Calibri" w:hAnsi="Calibri" w:cs="Calibri"/>
          <w:sz w:val="20"/>
          <w:szCs w:val="20"/>
        </w:rPr>
        <w:t>UniCredit</w:t>
      </w:r>
      <w:proofErr w:type="spellEnd"/>
      <w:r w:rsidRPr="006A02C7">
        <w:rPr>
          <w:rFonts w:ascii="Calibri" w:hAnsi="Calibri" w:cs="Calibri"/>
          <w:sz w:val="20"/>
          <w:szCs w:val="20"/>
        </w:rPr>
        <w:t xml:space="preserve"> </w:t>
      </w:r>
      <w:r w:rsidR="00390799" w:rsidRPr="006A02C7">
        <w:rPr>
          <w:rFonts w:ascii="Calibri" w:hAnsi="Calibri" w:cs="Calibri"/>
          <w:sz w:val="20"/>
          <w:szCs w:val="20"/>
        </w:rPr>
        <w:t xml:space="preserve">en </w:t>
      </w:r>
      <w:r w:rsidRPr="006A02C7">
        <w:rPr>
          <w:rFonts w:ascii="Calibri" w:hAnsi="Calibri" w:cs="Calibri"/>
          <w:sz w:val="20"/>
          <w:szCs w:val="20"/>
        </w:rPr>
        <w:t xml:space="preserve">Commerzbank </w:t>
      </w:r>
      <w:r w:rsidR="00390799" w:rsidRPr="006A02C7">
        <w:rPr>
          <w:rFonts w:ascii="Calibri" w:hAnsi="Calibri" w:cs="Calibri"/>
          <w:sz w:val="20"/>
          <w:szCs w:val="20"/>
        </w:rPr>
        <w:t>treden op als financieel consultants voor de f</w:t>
      </w:r>
      <w:r w:rsidRPr="006A02C7">
        <w:rPr>
          <w:rFonts w:ascii="Calibri" w:hAnsi="Calibri" w:cs="Calibri"/>
          <w:sz w:val="20"/>
          <w:szCs w:val="20"/>
        </w:rPr>
        <w:t>amilie</w:t>
      </w:r>
      <w:r w:rsidR="00390799" w:rsidRPr="006A02C7">
        <w:rPr>
          <w:rFonts w:ascii="Calibri" w:hAnsi="Calibri" w:cs="Calibri"/>
          <w:sz w:val="20"/>
          <w:szCs w:val="20"/>
        </w:rPr>
        <w:t>vennoten</w:t>
      </w:r>
      <w:r w:rsidR="00326718" w:rsidRPr="006A02C7">
        <w:rPr>
          <w:rFonts w:ascii="Calibri" w:hAnsi="Calibri" w:cs="Calibri"/>
          <w:sz w:val="20"/>
          <w:szCs w:val="20"/>
        </w:rPr>
        <w:t xml:space="preserve">; </w:t>
      </w:r>
      <w:r w:rsidRPr="006A02C7">
        <w:rPr>
          <w:rFonts w:ascii="Calibri" w:hAnsi="Calibri" w:cs="Calibri"/>
          <w:sz w:val="20"/>
          <w:szCs w:val="20"/>
        </w:rPr>
        <w:t xml:space="preserve">Taylor </w:t>
      </w:r>
      <w:proofErr w:type="spellStart"/>
      <w:r w:rsidRPr="006A02C7">
        <w:rPr>
          <w:rFonts w:ascii="Calibri" w:hAnsi="Calibri" w:cs="Calibri"/>
          <w:sz w:val="20"/>
          <w:szCs w:val="20"/>
        </w:rPr>
        <w:t>Wessing</w:t>
      </w:r>
      <w:proofErr w:type="spellEnd"/>
      <w:r w:rsidRPr="006A02C7">
        <w:rPr>
          <w:rFonts w:ascii="Calibri" w:hAnsi="Calibri" w:cs="Calibri"/>
          <w:sz w:val="20"/>
          <w:szCs w:val="20"/>
        </w:rPr>
        <w:t xml:space="preserve"> </w:t>
      </w:r>
      <w:r w:rsidR="00390799" w:rsidRPr="006A02C7">
        <w:rPr>
          <w:rFonts w:ascii="Calibri" w:hAnsi="Calibri" w:cs="Calibri"/>
          <w:sz w:val="20"/>
          <w:szCs w:val="20"/>
        </w:rPr>
        <w:t>biedt juridisch advies</w:t>
      </w:r>
      <w:r w:rsidRPr="006A02C7">
        <w:rPr>
          <w:rFonts w:ascii="Calibri" w:hAnsi="Calibri" w:cs="Calibri"/>
          <w:sz w:val="20"/>
          <w:szCs w:val="20"/>
        </w:rPr>
        <w:t>. CVC h</w:t>
      </w:r>
      <w:r w:rsidR="00390799" w:rsidRPr="006A02C7">
        <w:rPr>
          <w:rFonts w:ascii="Calibri" w:hAnsi="Calibri" w:cs="Calibri"/>
          <w:sz w:val="20"/>
          <w:szCs w:val="20"/>
        </w:rPr>
        <w:t xml:space="preserve">eeft </w:t>
      </w:r>
      <w:r w:rsidR="00732CFD" w:rsidRPr="006A02C7">
        <w:rPr>
          <w:rFonts w:ascii="Calibri" w:hAnsi="Calibri" w:cs="Calibri"/>
          <w:sz w:val="20"/>
          <w:szCs w:val="20"/>
        </w:rPr>
        <w:t xml:space="preserve">mandaat gegeven aan </w:t>
      </w:r>
      <w:r w:rsidR="00390799" w:rsidRPr="006A02C7">
        <w:rPr>
          <w:rFonts w:ascii="Calibri" w:hAnsi="Calibri" w:cs="Calibri"/>
          <w:sz w:val="20"/>
          <w:szCs w:val="20"/>
        </w:rPr>
        <w:t>de</w:t>
      </w:r>
      <w:r w:rsidRPr="006A02C7">
        <w:rPr>
          <w:rFonts w:ascii="Calibri" w:hAnsi="Calibri" w:cs="Calibri"/>
          <w:sz w:val="20"/>
          <w:szCs w:val="20"/>
        </w:rPr>
        <w:t xml:space="preserve"> Royal Bank of Canada als </w:t>
      </w:r>
      <w:r w:rsidR="00390799" w:rsidRPr="006A02C7">
        <w:rPr>
          <w:rFonts w:ascii="Calibri" w:hAnsi="Calibri" w:cs="Calibri"/>
          <w:sz w:val="20"/>
          <w:szCs w:val="20"/>
        </w:rPr>
        <w:t xml:space="preserve">financieel consultant en </w:t>
      </w:r>
      <w:r w:rsidR="00732CFD" w:rsidRPr="006A02C7">
        <w:rPr>
          <w:rFonts w:ascii="Calibri" w:hAnsi="Calibri" w:cs="Calibri"/>
          <w:sz w:val="20"/>
          <w:szCs w:val="20"/>
        </w:rPr>
        <w:t xml:space="preserve">aan </w:t>
      </w:r>
      <w:r w:rsidRPr="006A02C7">
        <w:rPr>
          <w:rFonts w:ascii="Calibri" w:hAnsi="Calibri" w:cs="Calibri"/>
          <w:sz w:val="20"/>
          <w:szCs w:val="20"/>
        </w:rPr>
        <w:t>GÖRG als</w:t>
      </w:r>
      <w:r w:rsidR="00390799" w:rsidRPr="006A02C7">
        <w:rPr>
          <w:rFonts w:ascii="Calibri" w:hAnsi="Calibri" w:cs="Calibri"/>
          <w:sz w:val="20"/>
          <w:szCs w:val="20"/>
        </w:rPr>
        <w:t xml:space="preserve"> juridisch adviseur</w:t>
      </w:r>
      <w:r w:rsidR="00732CFD" w:rsidRPr="006A02C7">
        <w:rPr>
          <w:rFonts w:ascii="Calibri" w:hAnsi="Calibri" w:cs="Calibri"/>
          <w:sz w:val="20"/>
          <w:szCs w:val="20"/>
        </w:rPr>
        <w:t>.</w:t>
      </w:r>
    </w:p>
    <w:p w:rsidR="000A0D9A" w:rsidRPr="006A02C7" w:rsidRDefault="000A0D9A" w:rsidP="006A02C7">
      <w:pPr>
        <w:pStyle w:val="Default"/>
        <w:spacing w:line="360" w:lineRule="auto"/>
        <w:rPr>
          <w:rFonts w:ascii="Calibri" w:hAnsi="Calibri" w:cs="Calibri"/>
          <w:i/>
          <w:iCs/>
          <w:sz w:val="20"/>
          <w:szCs w:val="20"/>
        </w:rPr>
      </w:pPr>
    </w:p>
    <w:p w:rsidR="000A0D9A" w:rsidRPr="006A02C7" w:rsidRDefault="00390799" w:rsidP="006A02C7">
      <w:pPr>
        <w:pStyle w:val="Default"/>
        <w:spacing w:line="360" w:lineRule="auto"/>
        <w:rPr>
          <w:rFonts w:ascii="Calibri" w:hAnsi="Calibri" w:cs="Calibri"/>
          <w:b/>
          <w:sz w:val="20"/>
          <w:szCs w:val="20"/>
        </w:rPr>
      </w:pPr>
      <w:r w:rsidRPr="006A02C7">
        <w:rPr>
          <w:rFonts w:ascii="Calibri" w:hAnsi="Calibri" w:cs="Calibri"/>
          <w:b/>
          <w:iCs/>
          <w:sz w:val="20"/>
          <w:szCs w:val="20"/>
        </w:rPr>
        <w:lastRenderedPageBreak/>
        <w:t xml:space="preserve">Over </w:t>
      </w:r>
      <w:r w:rsidR="000A0D9A" w:rsidRPr="006A02C7">
        <w:rPr>
          <w:rFonts w:ascii="Calibri" w:hAnsi="Calibri" w:cs="Calibri"/>
          <w:b/>
          <w:iCs/>
          <w:sz w:val="20"/>
          <w:szCs w:val="20"/>
        </w:rPr>
        <w:t xml:space="preserve">DKV MOBILITY SERVICES Group </w:t>
      </w:r>
    </w:p>
    <w:p w:rsidR="002027EC" w:rsidRPr="006A02C7" w:rsidRDefault="000A0D9A" w:rsidP="006A02C7">
      <w:pPr>
        <w:spacing w:line="360" w:lineRule="auto"/>
        <w:rPr>
          <w:rFonts w:ascii="Calibri" w:hAnsi="Calibri" w:cs="Calibri"/>
          <w:sz w:val="20"/>
          <w:szCs w:val="20"/>
        </w:rPr>
      </w:pPr>
      <w:r w:rsidRPr="006A02C7">
        <w:rPr>
          <w:rFonts w:ascii="Calibri" w:hAnsi="Calibri" w:cs="Calibri"/>
          <w:iCs/>
          <w:sz w:val="20"/>
          <w:szCs w:val="20"/>
        </w:rPr>
        <w:t xml:space="preserve">DKV MOBILITY SERVICES Group </w:t>
      </w:r>
      <w:r w:rsidR="00390799" w:rsidRPr="006A02C7">
        <w:rPr>
          <w:rFonts w:ascii="Calibri" w:hAnsi="Calibri" w:cs="Calibri"/>
          <w:iCs/>
          <w:sz w:val="20"/>
          <w:szCs w:val="20"/>
        </w:rPr>
        <w:t xml:space="preserve">is een overkoepelende organisatie van vooraanstaande </w:t>
      </w:r>
      <w:proofErr w:type="gramStart"/>
      <w:r w:rsidR="00390799" w:rsidRPr="006A02C7">
        <w:rPr>
          <w:rFonts w:ascii="Calibri" w:hAnsi="Calibri" w:cs="Calibri"/>
          <w:iCs/>
          <w:sz w:val="20"/>
          <w:szCs w:val="20"/>
        </w:rPr>
        <w:t>service providers</w:t>
      </w:r>
      <w:proofErr w:type="gramEnd"/>
      <w:r w:rsidR="00390799" w:rsidRPr="006A02C7">
        <w:rPr>
          <w:rFonts w:ascii="Calibri" w:hAnsi="Calibri" w:cs="Calibri"/>
          <w:iCs/>
          <w:sz w:val="20"/>
          <w:szCs w:val="20"/>
        </w:rPr>
        <w:t xml:space="preserve"> </w:t>
      </w:r>
      <w:r w:rsidR="00326718" w:rsidRPr="006A02C7">
        <w:rPr>
          <w:rFonts w:ascii="Calibri" w:hAnsi="Calibri" w:cs="Calibri"/>
          <w:iCs/>
          <w:sz w:val="20"/>
          <w:szCs w:val="20"/>
        </w:rPr>
        <w:t xml:space="preserve">voor </w:t>
      </w:r>
      <w:r w:rsidR="00390799" w:rsidRPr="006A02C7">
        <w:rPr>
          <w:rFonts w:ascii="Calibri" w:hAnsi="Calibri" w:cs="Calibri"/>
          <w:iCs/>
          <w:sz w:val="20"/>
          <w:szCs w:val="20"/>
        </w:rPr>
        <w:t xml:space="preserve">mobiliteit </w:t>
      </w:r>
      <w:r w:rsidR="002027EC" w:rsidRPr="006A02C7">
        <w:rPr>
          <w:rFonts w:ascii="Calibri" w:hAnsi="Calibri" w:cs="Calibri"/>
          <w:iCs/>
          <w:sz w:val="20"/>
          <w:szCs w:val="20"/>
        </w:rPr>
        <w:t>bij</w:t>
      </w:r>
      <w:r w:rsidR="00390799" w:rsidRPr="006A02C7">
        <w:rPr>
          <w:rFonts w:ascii="Calibri" w:hAnsi="Calibri" w:cs="Calibri"/>
          <w:iCs/>
          <w:sz w:val="20"/>
          <w:szCs w:val="20"/>
        </w:rPr>
        <w:t xml:space="preserve"> commercieel wegvervoer</w:t>
      </w:r>
      <w:r w:rsidRPr="006A02C7">
        <w:rPr>
          <w:rFonts w:ascii="Calibri" w:hAnsi="Calibri" w:cs="Calibri"/>
          <w:iCs/>
          <w:sz w:val="20"/>
          <w:szCs w:val="20"/>
        </w:rPr>
        <w:t>. De bek</w:t>
      </w:r>
      <w:r w:rsidR="00390799" w:rsidRPr="006A02C7">
        <w:rPr>
          <w:rFonts w:ascii="Calibri" w:hAnsi="Calibri" w:cs="Calibri"/>
          <w:iCs/>
          <w:sz w:val="20"/>
          <w:szCs w:val="20"/>
        </w:rPr>
        <w:t xml:space="preserve">endste dochter is </w:t>
      </w:r>
      <w:r w:rsidRPr="006A02C7">
        <w:rPr>
          <w:rFonts w:ascii="Calibri" w:hAnsi="Calibri" w:cs="Calibri"/>
          <w:iCs/>
          <w:sz w:val="20"/>
          <w:szCs w:val="20"/>
        </w:rPr>
        <w:t>DKV Euro Service, d</w:t>
      </w:r>
      <w:r w:rsidR="00390799" w:rsidRPr="006A02C7">
        <w:rPr>
          <w:rFonts w:ascii="Calibri" w:hAnsi="Calibri" w:cs="Calibri"/>
          <w:iCs/>
          <w:sz w:val="20"/>
          <w:szCs w:val="20"/>
        </w:rPr>
        <w:t xml:space="preserve">at </w:t>
      </w:r>
      <w:r w:rsidR="00326718" w:rsidRPr="006A02C7">
        <w:rPr>
          <w:rFonts w:ascii="Calibri" w:hAnsi="Calibri" w:cs="Calibri"/>
          <w:iCs/>
          <w:sz w:val="20"/>
          <w:szCs w:val="20"/>
        </w:rPr>
        <w:t xml:space="preserve">al </w:t>
      </w:r>
      <w:r w:rsidR="00390799" w:rsidRPr="006A02C7">
        <w:rPr>
          <w:rFonts w:ascii="Calibri" w:hAnsi="Calibri" w:cs="Calibri"/>
          <w:iCs/>
          <w:sz w:val="20"/>
          <w:szCs w:val="20"/>
        </w:rPr>
        <w:t xml:space="preserve">ruim </w:t>
      </w:r>
      <w:r w:rsidRPr="006A02C7">
        <w:rPr>
          <w:rFonts w:ascii="Calibri" w:hAnsi="Calibri" w:cs="Calibri"/>
          <w:iCs/>
          <w:sz w:val="20"/>
          <w:szCs w:val="20"/>
        </w:rPr>
        <w:t xml:space="preserve">80 </w:t>
      </w:r>
      <w:r w:rsidR="00390799" w:rsidRPr="006A02C7">
        <w:rPr>
          <w:rFonts w:ascii="Calibri" w:hAnsi="Calibri" w:cs="Calibri"/>
          <w:iCs/>
          <w:sz w:val="20"/>
          <w:szCs w:val="20"/>
        </w:rPr>
        <w:t>jaar behoort tot de toonaangevende dienstverleners op gebied van l</w:t>
      </w:r>
      <w:r w:rsidRPr="006A02C7">
        <w:rPr>
          <w:rFonts w:ascii="Calibri" w:hAnsi="Calibri" w:cs="Calibri"/>
          <w:iCs/>
          <w:sz w:val="20"/>
          <w:szCs w:val="20"/>
        </w:rPr>
        <w:t>ogisti</w:t>
      </w:r>
      <w:r w:rsidR="00390799" w:rsidRPr="006A02C7">
        <w:rPr>
          <w:rFonts w:ascii="Calibri" w:hAnsi="Calibri" w:cs="Calibri"/>
          <w:iCs/>
          <w:sz w:val="20"/>
          <w:szCs w:val="20"/>
        </w:rPr>
        <w:t>e</w:t>
      </w:r>
      <w:r w:rsidRPr="006A02C7">
        <w:rPr>
          <w:rFonts w:ascii="Calibri" w:hAnsi="Calibri" w:cs="Calibri"/>
          <w:iCs/>
          <w:sz w:val="20"/>
          <w:szCs w:val="20"/>
        </w:rPr>
        <w:t>k</w:t>
      </w:r>
      <w:r w:rsidR="00390799" w:rsidRPr="006A02C7">
        <w:rPr>
          <w:rFonts w:ascii="Calibri" w:hAnsi="Calibri" w:cs="Calibri"/>
          <w:iCs/>
          <w:sz w:val="20"/>
          <w:szCs w:val="20"/>
        </w:rPr>
        <w:t xml:space="preserve"> en transport</w:t>
      </w:r>
      <w:r w:rsidRPr="006A02C7">
        <w:rPr>
          <w:rFonts w:ascii="Calibri" w:hAnsi="Calibri" w:cs="Calibri"/>
          <w:iCs/>
          <w:sz w:val="20"/>
          <w:szCs w:val="20"/>
        </w:rPr>
        <w:t xml:space="preserve">. </w:t>
      </w:r>
      <w:r w:rsidR="002027EC" w:rsidRPr="006A02C7">
        <w:rPr>
          <w:rFonts w:ascii="Calibri" w:hAnsi="Calibri" w:cs="Calibri"/>
          <w:sz w:val="20"/>
          <w:szCs w:val="20"/>
        </w:rPr>
        <w:t xml:space="preserve">Variërend van cashfree verzorging onderweg bij ruim 72.000 acceptatiepunten van allerlei merken tot aan tol afrekenen en btw-restitutie biedt </w:t>
      </w:r>
      <w:proofErr w:type="gramStart"/>
      <w:r w:rsidR="002027EC" w:rsidRPr="006A02C7">
        <w:rPr>
          <w:rFonts w:ascii="Calibri" w:hAnsi="Calibri" w:cs="Calibri"/>
          <w:sz w:val="20"/>
          <w:szCs w:val="20"/>
        </w:rPr>
        <w:t>DKV tal</w:t>
      </w:r>
      <w:proofErr w:type="gramEnd"/>
      <w:r w:rsidR="002027EC" w:rsidRPr="006A02C7">
        <w:rPr>
          <w:rFonts w:ascii="Calibri" w:hAnsi="Calibri" w:cs="Calibri"/>
          <w:sz w:val="20"/>
          <w:szCs w:val="20"/>
        </w:rPr>
        <w:t xml:space="preserve"> van diensten met als doel kostenoptimalisatie en effectief </w:t>
      </w:r>
      <w:proofErr w:type="spellStart"/>
      <w:r w:rsidR="002027EC" w:rsidRPr="006A02C7">
        <w:rPr>
          <w:rFonts w:ascii="Calibri" w:hAnsi="Calibri" w:cs="Calibri"/>
          <w:sz w:val="20"/>
          <w:szCs w:val="20"/>
        </w:rPr>
        <w:t>fleet</w:t>
      </w:r>
      <w:proofErr w:type="spellEnd"/>
      <w:r w:rsidR="002027EC" w:rsidRPr="006A02C7">
        <w:rPr>
          <w:rFonts w:ascii="Calibri" w:hAnsi="Calibri" w:cs="Calibri"/>
          <w:sz w:val="20"/>
          <w:szCs w:val="20"/>
        </w:rPr>
        <w:t xml:space="preserve"> management op de Europese wegen. DKV MOBILITY SERVICES Group heeft momenteel circa 1000 medewerkers in dienst. In 2017 behaalde de groep een omzet van 7,2 miljard euro. Momenteel zijn er meer dan 3,1 miljoen DKV CARDS en on-board units </w:t>
      </w:r>
      <w:r w:rsidR="00732CFD" w:rsidRPr="006A02C7">
        <w:rPr>
          <w:rFonts w:ascii="Calibri" w:hAnsi="Calibri" w:cs="Calibri"/>
          <w:sz w:val="20"/>
          <w:szCs w:val="20"/>
        </w:rPr>
        <w:t xml:space="preserve">in omloop </w:t>
      </w:r>
      <w:r w:rsidR="002027EC" w:rsidRPr="006A02C7">
        <w:rPr>
          <w:rFonts w:ascii="Calibri" w:hAnsi="Calibri" w:cs="Calibri"/>
          <w:sz w:val="20"/>
          <w:szCs w:val="20"/>
        </w:rPr>
        <w:t xml:space="preserve">bij ca. 170.000 klanten. In 2018 is de DKV Card voor de veertiende keer op rij onderscheiden als Beste Merk in de categorie </w:t>
      </w:r>
      <w:proofErr w:type="spellStart"/>
      <w:r w:rsidR="002027EC" w:rsidRPr="006A02C7">
        <w:rPr>
          <w:rFonts w:ascii="Calibri" w:hAnsi="Calibri" w:cs="Calibri"/>
          <w:sz w:val="20"/>
          <w:szCs w:val="20"/>
        </w:rPr>
        <w:t>fuel</w:t>
      </w:r>
      <w:proofErr w:type="spellEnd"/>
      <w:r w:rsidR="002027EC" w:rsidRPr="006A02C7">
        <w:rPr>
          <w:rFonts w:ascii="Calibri" w:hAnsi="Calibri" w:cs="Calibri"/>
          <w:sz w:val="20"/>
          <w:szCs w:val="20"/>
        </w:rPr>
        <w:t xml:space="preserve"> en service cards.</w:t>
      </w:r>
    </w:p>
    <w:p w:rsidR="000A0D9A" w:rsidRPr="006A02C7" w:rsidRDefault="000A0D9A" w:rsidP="006A02C7">
      <w:pPr>
        <w:pStyle w:val="Default"/>
        <w:spacing w:line="360" w:lineRule="auto"/>
        <w:rPr>
          <w:rFonts w:ascii="Calibri" w:hAnsi="Calibri" w:cs="Calibri"/>
          <w:iCs/>
          <w:sz w:val="20"/>
          <w:szCs w:val="20"/>
        </w:rPr>
      </w:pPr>
    </w:p>
    <w:p w:rsidR="000A0D9A" w:rsidRPr="006A02C7" w:rsidRDefault="002027EC" w:rsidP="006A02C7">
      <w:pPr>
        <w:pStyle w:val="Default"/>
        <w:spacing w:line="360" w:lineRule="auto"/>
        <w:rPr>
          <w:rFonts w:ascii="Calibri" w:hAnsi="Calibri" w:cs="Calibri"/>
          <w:b/>
          <w:sz w:val="20"/>
          <w:szCs w:val="20"/>
        </w:rPr>
      </w:pPr>
      <w:r w:rsidRPr="006A02C7">
        <w:rPr>
          <w:rFonts w:ascii="Calibri" w:hAnsi="Calibri" w:cs="Calibri"/>
          <w:b/>
          <w:iCs/>
          <w:sz w:val="20"/>
          <w:szCs w:val="20"/>
        </w:rPr>
        <w:t xml:space="preserve">CVC </w:t>
      </w:r>
      <w:proofErr w:type="spellStart"/>
      <w:r w:rsidRPr="006A02C7">
        <w:rPr>
          <w:rFonts w:ascii="Calibri" w:hAnsi="Calibri" w:cs="Calibri"/>
          <w:b/>
          <w:iCs/>
          <w:sz w:val="20"/>
          <w:szCs w:val="20"/>
        </w:rPr>
        <w:t>Capital</w:t>
      </w:r>
      <w:proofErr w:type="spellEnd"/>
      <w:r w:rsidRPr="006A02C7">
        <w:rPr>
          <w:rFonts w:ascii="Calibri" w:hAnsi="Calibri" w:cs="Calibri"/>
          <w:b/>
          <w:iCs/>
          <w:sz w:val="20"/>
          <w:szCs w:val="20"/>
        </w:rPr>
        <w:t xml:space="preserve"> Partners</w:t>
      </w:r>
    </w:p>
    <w:p w:rsidR="000A0D9A" w:rsidRPr="006A02C7" w:rsidRDefault="000A0D9A" w:rsidP="006A02C7">
      <w:pPr>
        <w:pStyle w:val="Default"/>
        <w:spacing w:line="360" w:lineRule="auto"/>
        <w:rPr>
          <w:rFonts w:ascii="Calibri" w:hAnsi="Calibri" w:cs="Calibri"/>
          <w:sz w:val="20"/>
          <w:szCs w:val="20"/>
        </w:rPr>
      </w:pPr>
      <w:r w:rsidRPr="006A02C7">
        <w:rPr>
          <w:rFonts w:ascii="Calibri" w:hAnsi="Calibri" w:cs="Calibri"/>
          <w:iCs/>
          <w:sz w:val="20"/>
          <w:szCs w:val="20"/>
        </w:rPr>
        <w:t xml:space="preserve">CVC </w:t>
      </w:r>
      <w:proofErr w:type="spellStart"/>
      <w:r w:rsidRPr="006A02C7">
        <w:rPr>
          <w:rFonts w:ascii="Calibri" w:hAnsi="Calibri" w:cs="Calibri"/>
          <w:iCs/>
          <w:sz w:val="20"/>
          <w:szCs w:val="20"/>
        </w:rPr>
        <w:t>Capital</w:t>
      </w:r>
      <w:proofErr w:type="spellEnd"/>
      <w:r w:rsidRPr="006A02C7">
        <w:rPr>
          <w:rFonts w:ascii="Calibri" w:hAnsi="Calibri" w:cs="Calibri"/>
          <w:iCs/>
          <w:sz w:val="20"/>
          <w:szCs w:val="20"/>
        </w:rPr>
        <w:t xml:space="preserve"> Partners </w:t>
      </w:r>
      <w:r w:rsidR="00326718" w:rsidRPr="006A02C7">
        <w:rPr>
          <w:rFonts w:ascii="Calibri" w:hAnsi="Calibri" w:cs="Calibri"/>
          <w:iCs/>
          <w:sz w:val="20"/>
          <w:szCs w:val="20"/>
        </w:rPr>
        <w:t xml:space="preserve">is een van de </w:t>
      </w:r>
      <w:r w:rsidR="002027EC" w:rsidRPr="006A02C7">
        <w:rPr>
          <w:rFonts w:ascii="Calibri" w:hAnsi="Calibri" w:cs="Calibri"/>
          <w:iCs/>
          <w:sz w:val="20"/>
          <w:szCs w:val="20"/>
        </w:rPr>
        <w:t xml:space="preserve">prominente ondernemingen op gebied van private </w:t>
      </w:r>
      <w:proofErr w:type="spellStart"/>
      <w:r w:rsidR="002027EC" w:rsidRPr="006A02C7">
        <w:rPr>
          <w:rFonts w:ascii="Calibri" w:hAnsi="Calibri" w:cs="Calibri"/>
          <w:iCs/>
          <w:sz w:val="20"/>
          <w:szCs w:val="20"/>
        </w:rPr>
        <w:t>e</w:t>
      </w:r>
      <w:r w:rsidRPr="006A02C7">
        <w:rPr>
          <w:rFonts w:ascii="Calibri" w:hAnsi="Calibri" w:cs="Calibri"/>
          <w:iCs/>
          <w:sz w:val="20"/>
          <w:szCs w:val="20"/>
        </w:rPr>
        <w:t>quity</w:t>
      </w:r>
      <w:proofErr w:type="spellEnd"/>
      <w:r w:rsidR="002027EC" w:rsidRPr="006A02C7">
        <w:rPr>
          <w:rFonts w:ascii="Calibri" w:hAnsi="Calibri" w:cs="Calibri"/>
          <w:iCs/>
          <w:sz w:val="20"/>
          <w:szCs w:val="20"/>
        </w:rPr>
        <w:t xml:space="preserve"> en beleggingsadvies</w:t>
      </w:r>
      <w:r w:rsidRPr="006A02C7">
        <w:rPr>
          <w:rFonts w:ascii="Calibri" w:hAnsi="Calibri" w:cs="Calibri"/>
          <w:iCs/>
          <w:sz w:val="20"/>
          <w:szCs w:val="20"/>
        </w:rPr>
        <w:t xml:space="preserve">. </w:t>
      </w:r>
      <w:r w:rsidR="002027EC" w:rsidRPr="006A02C7">
        <w:rPr>
          <w:rFonts w:ascii="Calibri" w:hAnsi="Calibri" w:cs="Calibri"/>
          <w:iCs/>
          <w:sz w:val="20"/>
          <w:szCs w:val="20"/>
        </w:rPr>
        <w:t xml:space="preserve">Het bedrijf is in </w:t>
      </w:r>
      <w:r w:rsidRPr="006A02C7">
        <w:rPr>
          <w:rFonts w:ascii="Calibri" w:hAnsi="Calibri" w:cs="Calibri"/>
          <w:iCs/>
          <w:sz w:val="20"/>
          <w:szCs w:val="20"/>
        </w:rPr>
        <w:t>1981</w:t>
      </w:r>
      <w:r w:rsidR="002027EC" w:rsidRPr="006A02C7">
        <w:rPr>
          <w:rFonts w:ascii="Calibri" w:hAnsi="Calibri" w:cs="Calibri"/>
          <w:iCs/>
          <w:sz w:val="20"/>
          <w:szCs w:val="20"/>
        </w:rPr>
        <w:t xml:space="preserve"> opgericht en </w:t>
      </w:r>
      <w:r w:rsidR="004B4F5E" w:rsidRPr="006A02C7">
        <w:rPr>
          <w:rFonts w:ascii="Calibri" w:hAnsi="Calibri" w:cs="Calibri"/>
          <w:iCs/>
          <w:sz w:val="20"/>
          <w:szCs w:val="20"/>
        </w:rPr>
        <w:t>heeft ruim 490 medewerkers</w:t>
      </w:r>
      <w:r w:rsidR="00732CFD" w:rsidRPr="006A02C7">
        <w:rPr>
          <w:rFonts w:ascii="Calibri" w:hAnsi="Calibri" w:cs="Calibri"/>
          <w:iCs/>
          <w:sz w:val="20"/>
          <w:szCs w:val="20"/>
        </w:rPr>
        <w:t>,</w:t>
      </w:r>
      <w:r w:rsidR="004B4F5E" w:rsidRPr="006A02C7">
        <w:rPr>
          <w:rFonts w:ascii="Calibri" w:hAnsi="Calibri" w:cs="Calibri"/>
          <w:iCs/>
          <w:sz w:val="20"/>
          <w:szCs w:val="20"/>
        </w:rPr>
        <w:t xml:space="preserve"> verspreid over 24 kantoren </w:t>
      </w:r>
      <w:r w:rsidRPr="006A02C7">
        <w:rPr>
          <w:rFonts w:ascii="Calibri" w:hAnsi="Calibri" w:cs="Calibri"/>
          <w:iCs/>
          <w:sz w:val="20"/>
          <w:szCs w:val="20"/>
        </w:rPr>
        <w:t>in Europa, A</w:t>
      </w:r>
      <w:r w:rsidR="004B4F5E" w:rsidRPr="006A02C7">
        <w:rPr>
          <w:rFonts w:ascii="Calibri" w:hAnsi="Calibri" w:cs="Calibri"/>
          <w:iCs/>
          <w:sz w:val="20"/>
          <w:szCs w:val="20"/>
        </w:rPr>
        <w:t>zië en de VS</w:t>
      </w:r>
      <w:r w:rsidRPr="006A02C7">
        <w:rPr>
          <w:rFonts w:ascii="Calibri" w:hAnsi="Calibri" w:cs="Calibri"/>
          <w:iCs/>
          <w:sz w:val="20"/>
          <w:szCs w:val="20"/>
        </w:rPr>
        <w:t xml:space="preserve">. </w:t>
      </w:r>
      <w:r w:rsidR="004B4F5E" w:rsidRPr="006A02C7">
        <w:rPr>
          <w:rFonts w:ascii="Calibri" w:hAnsi="Calibri" w:cs="Calibri"/>
          <w:iCs/>
          <w:sz w:val="20"/>
          <w:szCs w:val="20"/>
        </w:rPr>
        <w:t xml:space="preserve">Inmiddels heeft </w:t>
      </w:r>
      <w:r w:rsidRPr="006A02C7">
        <w:rPr>
          <w:rFonts w:ascii="Calibri" w:hAnsi="Calibri" w:cs="Calibri"/>
          <w:iCs/>
          <w:sz w:val="20"/>
          <w:szCs w:val="20"/>
        </w:rPr>
        <w:t>CVC v</w:t>
      </w:r>
      <w:r w:rsidR="004B4F5E" w:rsidRPr="006A02C7">
        <w:rPr>
          <w:rFonts w:ascii="Calibri" w:hAnsi="Calibri" w:cs="Calibri"/>
          <w:iCs/>
          <w:sz w:val="20"/>
          <w:szCs w:val="20"/>
        </w:rPr>
        <w:t xml:space="preserve">anuit enkele mondiaal toonaangevende </w:t>
      </w:r>
      <w:r w:rsidRPr="006A02C7">
        <w:rPr>
          <w:rFonts w:ascii="Calibri" w:hAnsi="Calibri" w:cs="Calibri"/>
          <w:iCs/>
          <w:sz w:val="20"/>
          <w:szCs w:val="20"/>
        </w:rPr>
        <w:t>institutionele</w:t>
      </w:r>
      <w:r w:rsidR="004B4F5E" w:rsidRPr="006A02C7">
        <w:rPr>
          <w:rFonts w:ascii="Calibri" w:hAnsi="Calibri" w:cs="Calibri"/>
          <w:iCs/>
          <w:sz w:val="20"/>
          <w:szCs w:val="20"/>
        </w:rPr>
        <w:t xml:space="preserve"> investeerders een kapitaalomvang van ruim </w:t>
      </w:r>
      <w:r w:rsidRPr="006A02C7">
        <w:rPr>
          <w:rFonts w:ascii="Calibri" w:hAnsi="Calibri" w:cs="Calibri"/>
          <w:iCs/>
          <w:sz w:val="20"/>
          <w:szCs w:val="20"/>
        </w:rPr>
        <w:t xml:space="preserve">110 </w:t>
      </w:r>
      <w:r w:rsidR="004B4F5E" w:rsidRPr="006A02C7">
        <w:rPr>
          <w:rFonts w:ascii="Calibri" w:hAnsi="Calibri" w:cs="Calibri"/>
          <w:iCs/>
          <w:sz w:val="20"/>
          <w:szCs w:val="20"/>
        </w:rPr>
        <w:t xml:space="preserve">miljard </w:t>
      </w:r>
      <w:proofErr w:type="gramStart"/>
      <w:r w:rsidRPr="006A02C7">
        <w:rPr>
          <w:rFonts w:ascii="Calibri" w:hAnsi="Calibri" w:cs="Calibri"/>
          <w:iCs/>
          <w:sz w:val="20"/>
          <w:szCs w:val="20"/>
        </w:rPr>
        <w:t>US</w:t>
      </w:r>
      <w:r w:rsidR="004B4F5E" w:rsidRPr="006A02C7">
        <w:rPr>
          <w:rFonts w:ascii="Calibri" w:hAnsi="Calibri" w:cs="Calibri"/>
          <w:iCs/>
          <w:sz w:val="20"/>
          <w:szCs w:val="20"/>
        </w:rPr>
        <w:t xml:space="preserve"> dollar</w:t>
      </w:r>
      <w:proofErr w:type="gramEnd"/>
      <w:r w:rsidR="004B4F5E" w:rsidRPr="006A02C7">
        <w:rPr>
          <w:rFonts w:ascii="Calibri" w:hAnsi="Calibri" w:cs="Calibri"/>
          <w:iCs/>
          <w:sz w:val="20"/>
          <w:szCs w:val="20"/>
        </w:rPr>
        <w:t xml:space="preserve"> ver</w:t>
      </w:r>
      <w:r w:rsidR="00326718" w:rsidRPr="006A02C7">
        <w:rPr>
          <w:rFonts w:ascii="Calibri" w:hAnsi="Calibri" w:cs="Calibri"/>
          <w:iCs/>
          <w:sz w:val="20"/>
          <w:szCs w:val="20"/>
        </w:rPr>
        <w:t xml:space="preserve">worven </w:t>
      </w:r>
      <w:r w:rsidR="004B4F5E" w:rsidRPr="006A02C7">
        <w:rPr>
          <w:rFonts w:ascii="Calibri" w:hAnsi="Calibri" w:cs="Calibri"/>
          <w:iCs/>
          <w:sz w:val="20"/>
          <w:szCs w:val="20"/>
        </w:rPr>
        <w:t xml:space="preserve">ten behoeve van zijn Europese en Aziatische private </w:t>
      </w:r>
      <w:proofErr w:type="spellStart"/>
      <w:r w:rsidR="004B4F5E" w:rsidRPr="006A02C7">
        <w:rPr>
          <w:rFonts w:ascii="Calibri" w:hAnsi="Calibri" w:cs="Calibri"/>
          <w:iCs/>
          <w:sz w:val="20"/>
          <w:szCs w:val="20"/>
        </w:rPr>
        <w:t>e</w:t>
      </w:r>
      <w:r w:rsidRPr="006A02C7">
        <w:rPr>
          <w:rFonts w:ascii="Calibri" w:hAnsi="Calibri" w:cs="Calibri"/>
          <w:iCs/>
          <w:sz w:val="20"/>
          <w:szCs w:val="20"/>
        </w:rPr>
        <w:t>quity</w:t>
      </w:r>
      <w:proofErr w:type="spellEnd"/>
      <w:r w:rsidR="004B4F5E" w:rsidRPr="006A02C7">
        <w:rPr>
          <w:rFonts w:ascii="Calibri" w:hAnsi="Calibri" w:cs="Calibri"/>
          <w:iCs/>
          <w:sz w:val="20"/>
          <w:szCs w:val="20"/>
        </w:rPr>
        <w:t>-</w:t>
      </w:r>
      <w:r w:rsidRPr="006A02C7">
        <w:rPr>
          <w:rFonts w:ascii="Calibri" w:hAnsi="Calibri" w:cs="Calibri"/>
          <w:iCs/>
          <w:sz w:val="20"/>
          <w:szCs w:val="20"/>
        </w:rPr>
        <w:t xml:space="preserve">, </w:t>
      </w:r>
      <w:r w:rsidR="004B4F5E" w:rsidRPr="006A02C7">
        <w:rPr>
          <w:rFonts w:ascii="Calibri" w:hAnsi="Calibri" w:cs="Calibri"/>
          <w:iCs/>
          <w:sz w:val="20"/>
          <w:szCs w:val="20"/>
        </w:rPr>
        <w:t>in</w:t>
      </w:r>
      <w:r w:rsidRPr="006A02C7">
        <w:rPr>
          <w:rFonts w:ascii="Calibri" w:hAnsi="Calibri" w:cs="Calibri"/>
          <w:iCs/>
          <w:sz w:val="20"/>
          <w:szCs w:val="20"/>
        </w:rPr>
        <w:t>frastru</w:t>
      </w:r>
      <w:r w:rsidR="004B4F5E" w:rsidRPr="006A02C7">
        <w:rPr>
          <w:rFonts w:ascii="Calibri" w:hAnsi="Calibri" w:cs="Calibri"/>
          <w:iCs/>
          <w:sz w:val="20"/>
          <w:szCs w:val="20"/>
        </w:rPr>
        <w:t>ctuur- en groeifondsen</w:t>
      </w:r>
      <w:r w:rsidRPr="006A02C7">
        <w:rPr>
          <w:rFonts w:ascii="Calibri" w:hAnsi="Calibri" w:cs="Calibri"/>
          <w:iCs/>
          <w:sz w:val="20"/>
          <w:szCs w:val="20"/>
        </w:rPr>
        <w:t xml:space="preserve">. </w:t>
      </w:r>
      <w:r w:rsidR="004B4F5E" w:rsidRPr="006A02C7">
        <w:rPr>
          <w:rFonts w:ascii="Calibri" w:hAnsi="Calibri" w:cs="Calibri"/>
          <w:iCs/>
          <w:sz w:val="20"/>
          <w:szCs w:val="20"/>
        </w:rPr>
        <w:t>Bij</w:t>
      </w:r>
      <w:r w:rsidR="00732CFD" w:rsidRPr="006A02C7">
        <w:rPr>
          <w:rFonts w:ascii="Calibri" w:hAnsi="Calibri" w:cs="Calibri"/>
          <w:iCs/>
          <w:sz w:val="20"/>
          <w:szCs w:val="20"/>
        </w:rPr>
        <w:t>een</w:t>
      </w:r>
      <w:r w:rsidR="004B4F5E" w:rsidRPr="006A02C7">
        <w:rPr>
          <w:rFonts w:ascii="Calibri" w:hAnsi="Calibri" w:cs="Calibri"/>
          <w:iCs/>
          <w:sz w:val="20"/>
          <w:szCs w:val="20"/>
        </w:rPr>
        <w:t xml:space="preserve">genomen beheert </w:t>
      </w:r>
      <w:r w:rsidRPr="006A02C7">
        <w:rPr>
          <w:rFonts w:ascii="Calibri" w:hAnsi="Calibri" w:cs="Calibri"/>
          <w:iCs/>
          <w:sz w:val="20"/>
          <w:szCs w:val="20"/>
        </w:rPr>
        <w:t>CVC moment</w:t>
      </w:r>
      <w:r w:rsidR="004B4F5E" w:rsidRPr="006A02C7">
        <w:rPr>
          <w:rFonts w:ascii="Calibri" w:hAnsi="Calibri" w:cs="Calibri"/>
          <w:iCs/>
          <w:sz w:val="20"/>
          <w:szCs w:val="20"/>
        </w:rPr>
        <w:t xml:space="preserve">eel ruim </w:t>
      </w:r>
      <w:r w:rsidRPr="006A02C7">
        <w:rPr>
          <w:rFonts w:ascii="Calibri" w:hAnsi="Calibri" w:cs="Calibri"/>
          <w:iCs/>
          <w:sz w:val="20"/>
          <w:szCs w:val="20"/>
        </w:rPr>
        <w:t xml:space="preserve">50 </w:t>
      </w:r>
      <w:r w:rsidR="004B4F5E" w:rsidRPr="006A02C7">
        <w:rPr>
          <w:rFonts w:ascii="Calibri" w:hAnsi="Calibri" w:cs="Calibri"/>
          <w:iCs/>
          <w:sz w:val="20"/>
          <w:szCs w:val="20"/>
        </w:rPr>
        <w:t xml:space="preserve">miljard </w:t>
      </w:r>
      <w:proofErr w:type="gramStart"/>
      <w:r w:rsidR="004B4F5E" w:rsidRPr="006A02C7">
        <w:rPr>
          <w:rFonts w:ascii="Calibri" w:hAnsi="Calibri" w:cs="Calibri"/>
          <w:iCs/>
          <w:sz w:val="20"/>
          <w:szCs w:val="20"/>
        </w:rPr>
        <w:t>US dollar</w:t>
      </w:r>
      <w:proofErr w:type="gramEnd"/>
      <w:r w:rsidR="00326718" w:rsidRPr="006A02C7">
        <w:rPr>
          <w:rFonts w:ascii="Calibri" w:hAnsi="Calibri" w:cs="Calibri"/>
          <w:iCs/>
          <w:sz w:val="20"/>
          <w:szCs w:val="20"/>
        </w:rPr>
        <w:t xml:space="preserve"> aan</w:t>
      </w:r>
      <w:r w:rsidR="004B4F5E" w:rsidRPr="006A02C7">
        <w:rPr>
          <w:rFonts w:ascii="Calibri" w:hAnsi="Calibri" w:cs="Calibri"/>
          <w:iCs/>
          <w:sz w:val="20"/>
          <w:szCs w:val="20"/>
        </w:rPr>
        <w:t xml:space="preserve"> geïnvesteerd vermogen</w:t>
      </w:r>
      <w:r w:rsidRPr="006A02C7">
        <w:rPr>
          <w:rFonts w:ascii="Calibri" w:hAnsi="Calibri" w:cs="Calibri"/>
          <w:iCs/>
          <w:sz w:val="20"/>
          <w:szCs w:val="20"/>
        </w:rPr>
        <w:t xml:space="preserve">. </w:t>
      </w:r>
      <w:proofErr w:type="gramStart"/>
      <w:r w:rsidRPr="006A02C7">
        <w:rPr>
          <w:rFonts w:ascii="Calibri" w:hAnsi="Calibri" w:cs="Calibri"/>
          <w:iCs/>
          <w:sz w:val="20"/>
          <w:szCs w:val="20"/>
        </w:rPr>
        <w:t xml:space="preserve">CVC </w:t>
      </w:r>
      <w:r w:rsidR="004B4F5E" w:rsidRPr="006A02C7">
        <w:rPr>
          <w:rFonts w:ascii="Calibri" w:hAnsi="Calibri" w:cs="Calibri"/>
          <w:iCs/>
          <w:sz w:val="20"/>
          <w:szCs w:val="20"/>
        </w:rPr>
        <w:t>fondsen</w:t>
      </w:r>
      <w:proofErr w:type="gramEnd"/>
      <w:r w:rsidR="004B4F5E" w:rsidRPr="006A02C7">
        <w:rPr>
          <w:rFonts w:ascii="Calibri" w:hAnsi="Calibri" w:cs="Calibri"/>
          <w:iCs/>
          <w:sz w:val="20"/>
          <w:szCs w:val="20"/>
        </w:rPr>
        <w:t xml:space="preserve"> nemen inmiddels deel aan cir</w:t>
      </w:r>
      <w:r w:rsidR="00326718" w:rsidRPr="006A02C7">
        <w:rPr>
          <w:rFonts w:ascii="Calibri" w:hAnsi="Calibri" w:cs="Calibri"/>
          <w:iCs/>
          <w:sz w:val="20"/>
          <w:szCs w:val="20"/>
        </w:rPr>
        <w:t>c</w:t>
      </w:r>
      <w:r w:rsidR="004B4F5E" w:rsidRPr="006A02C7">
        <w:rPr>
          <w:rFonts w:ascii="Calibri" w:hAnsi="Calibri" w:cs="Calibri"/>
          <w:iCs/>
          <w:sz w:val="20"/>
          <w:szCs w:val="20"/>
        </w:rPr>
        <w:t>a 50 ondernemingen wereldwijd</w:t>
      </w:r>
      <w:r w:rsidR="00732CFD" w:rsidRPr="006A02C7">
        <w:rPr>
          <w:rFonts w:ascii="Calibri" w:hAnsi="Calibri" w:cs="Calibri"/>
          <w:iCs/>
          <w:sz w:val="20"/>
          <w:szCs w:val="20"/>
        </w:rPr>
        <w:t>,</w:t>
      </w:r>
      <w:r w:rsidR="004B4F5E" w:rsidRPr="006A02C7">
        <w:rPr>
          <w:rFonts w:ascii="Calibri" w:hAnsi="Calibri" w:cs="Calibri"/>
          <w:iCs/>
          <w:sz w:val="20"/>
          <w:szCs w:val="20"/>
        </w:rPr>
        <w:t xml:space="preserve"> met in totaal ruim 212.000 medewerkers op tal van locaties</w:t>
      </w:r>
      <w:r w:rsidRPr="006A02C7">
        <w:rPr>
          <w:rFonts w:ascii="Calibri" w:hAnsi="Calibri" w:cs="Calibri"/>
          <w:iCs/>
          <w:sz w:val="20"/>
          <w:szCs w:val="20"/>
        </w:rPr>
        <w:t xml:space="preserve">. </w:t>
      </w:r>
      <w:r w:rsidR="004B4F5E" w:rsidRPr="006A02C7">
        <w:rPr>
          <w:rFonts w:ascii="Calibri" w:hAnsi="Calibri" w:cs="Calibri"/>
          <w:iCs/>
          <w:sz w:val="20"/>
          <w:szCs w:val="20"/>
        </w:rPr>
        <w:t xml:space="preserve">Opgeteld </w:t>
      </w:r>
      <w:r w:rsidR="00F520E1" w:rsidRPr="006A02C7">
        <w:rPr>
          <w:rFonts w:ascii="Calibri" w:hAnsi="Calibri" w:cs="Calibri"/>
          <w:iCs/>
          <w:sz w:val="20"/>
          <w:szCs w:val="20"/>
        </w:rPr>
        <w:t xml:space="preserve">genereren </w:t>
      </w:r>
      <w:r w:rsidR="004B4F5E" w:rsidRPr="006A02C7">
        <w:rPr>
          <w:rFonts w:ascii="Calibri" w:hAnsi="Calibri" w:cs="Calibri"/>
          <w:iCs/>
          <w:sz w:val="20"/>
          <w:szCs w:val="20"/>
        </w:rPr>
        <w:t>de</w:t>
      </w:r>
      <w:r w:rsidR="00F520E1" w:rsidRPr="006A02C7">
        <w:rPr>
          <w:rFonts w:ascii="Calibri" w:hAnsi="Calibri" w:cs="Calibri"/>
          <w:iCs/>
          <w:sz w:val="20"/>
          <w:szCs w:val="20"/>
        </w:rPr>
        <w:t xml:space="preserve"> bedrijven in de</w:t>
      </w:r>
      <w:r w:rsidR="004B4F5E" w:rsidRPr="006A02C7">
        <w:rPr>
          <w:rFonts w:ascii="Calibri" w:hAnsi="Calibri" w:cs="Calibri"/>
          <w:iCs/>
          <w:sz w:val="20"/>
          <w:szCs w:val="20"/>
        </w:rPr>
        <w:t>ze portefeuille</w:t>
      </w:r>
      <w:r w:rsidR="00F520E1" w:rsidRPr="006A02C7">
        <w:rPr>
          <w:rFonts w:ascii="Calibri" w:hAnsi="Calibri" w:cs="Calibri"/>
          <w:iCs/>
          <w:sz w:val="20"/>
          <w:szCs w:val="20"/>
        </w:rPr>
        <w:t xml:space="preserve"> een totale omzet van meer dan </w:t>
      </w:r>
      <w:r w:rsidRPr="006A02C7">
        <w:rPr>
          <w:rFonts w:ascii="Calibri" w:hAnsi="Calibri" w:cs="Calibri"/>
          <w:iCs/>
          <w:sz w:val="20"/>
          <w:szCs w:val="20"/>
        </w:rPr>
        <w:t xml:space="preserve">74 </w:t>
      </w:r>
      <w:r w:rsidR="00F520E1" w:rsidRPr="006A02C7">
        <w:rPr>
          <w:rFonts w:ascii="Calibri" w:hAnsi="Calibri" w:cs="Calibri"/>
          <w:iCs/>
          <w:sz w:val="20"/>
          <w:szCs w:val="20"/>
        </w:rPr>
        <w:t xml:space="preserve">miljard </w:t>
      </w:r>
      <w:proofErr w:type="gramStart"/>
      <w:r w:rsidR="00F520E1" w:rsidRPr="006A02C7">
        <w:rPr>
          <w:rFonts w:ascii="Calibri" w:hAnsi="Calibri" w:cs="Calibri"/>
          <w:iCs/>
          <w:sz w:val="20"/>
          <w:szCs w:val="20"/>
        </w:rPr>
        <w:t>US dollar</w:t>
      </w:r>
      <w:proofErr w:type="gramEnd"/>
      <w:r w:rsidRPr="006A02C7">
        <w:rPr>
          <w:rFonts w:ascii="Calibri" w:hAnsi="Calibri" w:cs="Calibri"/>
          <w:iCs/>
          <w:sz w:val="20"/>
          <w:szCs w:val="20"/>
        </w:rPr>
        <w:t xml:space="preserve">. </w:t>
      </w:r>
      <w:r w:rsidR="00F520E1" w:rsidRPr="006A02C7">
        <w:rPr>
          <w:rFonts w:ascii="Calibri" w:hAnsi="Calibri" w:cs="Calibri"/>
          <w:iCs/>
          <w:sz w:val="20"/>
          <w:szCs w:val="20"/>
        </w:rPr>
        <w:t xml:space="preserve">Meer informatie over </w:t>
      </w:r>
      <w:r w:rsidRPr="006A02C7">
        <w:rPr>
          <w:rFonts w:ascii="Calibri" w:hAnsi="Calibri" w:cs="Calibri"/>
          <w:iCs/>
          <w:sz w:val="20"/>
          <w:szCs w:val="20"/>
        </w:rPr>
        <w:t xml:space="preserve">CVC </w:t>
      </w:r>
      <w:r w:rsidR="00F520E1" w:rsidRPr="006A02C7">
        <w:rPr>
          <w:rFonts w:ascii="Calibri" w:hAnsi="Calibri" w:cs="Calibri"/>
          <w:iCs/>
          <w:sz w:val="20"/>
          <w:szCs w:val="20"/>
        </w:rPr>
        <w:t xml:space="preserve">vindt u op </w:t>
      </w:r>
      <w:r w:rsidRPr="006A02C7">
        <w:rPr>
          <w:rFonts w:ascii="Calibri" w:hAnsi="Calibri" w:cs="Calibri"/>
          <w:sz w:val="20"/>
          <w:szCs w:val="20"/>
        </w:rPr>
        <w:t>www.cvc.com.</w:t>
      </w:r>
    </w:p>
    <w:p w:rsidR="000A0D9A" w:rsidRPr="006A02C7" w:rsidRDefault="000A0D9A" w:rsidP="006A02C7">
      <w:pPr>
        <w:pStyle w:val="Default"/>
        <w:spacing w:line="360" w:lineRule="auto"/>
        <w:rPr>
          <w:rFonts w:ascii="Calibri" w:hAnsi="Calibri" w:cs="Calibri"/>
          <w:b/>
          <w:bCs/>
          <w:sz w:val="20"/>
          <w:szCs w:val="20"/>
        </w:rPr>
      </w:pPr>
    </w:p>
    <w:p w:rsidR="006A02C7" w:rsidRPr="0076509B" w:rsidRDefault="006A02C7" w:rsidP="006A02C7">
      <w:pPr>
        <w:shd w:val="clear" w:color="auto" w:fill="FFFFFF"/>
        <w:spacing w:line="360" w:lineRule="auto"/>
        <w:rPr>
          <w:color w:val="000000"/>
          <w:sz w:val="20"/>
          <w:szCs w:val="20"/>
        </w:rPr>
      </w:pPr>
      <w:r w:rsidRPr="0076509B">
        <w:rPr>
          <w:b/>
          <w:color w:val="000000"/>
          <w:sz w:val="20"/>
          <w:szCs w:val="20"/>
        </w:rPr>
        <w:t xml:space="preserve">Contact bij DKV: </w:t>
      </w:r>
      <w:r w:rsidRPr="0076509B">
        <w:rPr>
          <w:color w:val="000000"/>
          <w:sz w:val="20"/>
          <w:szCs w:val="20"/>
        </w:rPr>
        <w:t xml:space="preserve">Greta </w:t>
      </w:r>
      <w:proofErr w:type="spellStart"/>
      <w:r w:rsidRPr="0076509B">
        <w:rPr>
          <w:color w:val="000000"/>
          <w:sz w:val="20"/>
          <w:szCs w:val="20"/>
        </w:rPr>
        <w:t>Lammerse</w:t>
      </w:r>
      <w:proofErr w:type="spellEnd"/>
      <w:r w:rsidRPr="0076509B">
        <w:rPr>
          <w:color w:val="000000"/>
          <w:sz w:val="20"/>
          <w:szCs w:val="20"/>
        </w:rPr>
        <w:t xml:space="preserve">, Tel.: +31 252345665, E-mail: </w:t>
      </w:r>
      <w:hyperlink r:id="rId5" w:history="1">
        <w:r w:rsidRPr="0076509B">
          <w:rPr>
            <w:rStyle w:val="Hyperlink"/>
            <w:sz w:val="20"/>
            <w:szCs w:val="20"/>
          </w:rPr>
          <w:t>Greta.lammerse@dkv-euroservice.com</w:t>
        </w:r>
      </w:hyperlink>
    </w:p>
    <w:p w:rsidR="006A02C7" w:rsidRPr="0076509B" w:rsidRDefault="006A02C7" w:rsidP="006A02C7">
      <w:pPr>
        <w:widowControl w:val="0"/>
        <w:autoSpaceDN w:val="0"/>
        <w:adjustRightInd w:val="0"/>
        <w:spacing w:line="360" w:lineRule="auto"/>
        <w:outlineLvl w:val="0"/>
        <w:rPr>
          <w:rFonts w:ascii="Frutiger Next Com Medium" w:hAnsi="Frutiger Next Com Medium"/>
          <w:i/>
          <w:sz w:val="20"/>
          <w:szCs w:val="20"/>
        </w:rPr>
      </w:pPr>
      <w:r w:rsidRPr="0076509B">
        <w:rPr>
          <w:b/>
          <w:color w:val="000000"/>
          <w:sz w:val="20"/>
          <w:szCs w:val="20"/>
        </w:rPr>
        <w:t xml:space="preserve">Persbureau: </w:t>
      </w:r>
      <w:r w:rsidRPr="0076509B">
        <w:rPr>
          <w:color w:val="000000"/>
          <w:sz w:val="20"/>
          <w:szCs w:val="20"/>
        </w:rPr>
        <w:t xml:space="preserve">Sandra Van Hauwaert, Square </w:t>
      </w:r>
      <w:proofErr w:type="spellStart"/>
      <w:r w:rsidRPr="0076509B">
        <w:rPr>
          <w:color w:val="000000"/>
          <w:sz w:val="20"/>
          <w:szCs w:val="20"/>
        </w:rPr>
        <w:t>Egg</w:t>
      </w:r>
      <w:proofErr w:type="spellEnd"/>
      <w:r w:rsidRPr="0076509B">
        <w:rPr>
          <w:color w:val="000000"/>
          <w:sz w:val="20"/>
          <w:szCs w:val="20"/>
        </w:rPr>
        <w:t xml:space="preserve">, </w:t>
      </w:r>
      <w:hyperlink r:id="rId6" w:history="1">
        <w:r w:rsidRPr="0076509B">
          <w:rPr>
            <w:rStyle w:val="Hyperlink"/>
            <w:sz w:val="20"/>
            <w:szCs w:val="20"/>
          </w:rPr>
          <w:t>sandra@square-egg.be</w:t>
        </w:r>
      </w:hyperlink>
      <w:r w:rsidRPr="0076509B">
        <w:rPr>
          <w:color w:val="000000"/>
          <w:sz w:val="20"/>
          <w:szCs w:val="20"/>
        </w:rPr>
        <w:t xml:space="preserve">, GSM 0497 251816.  </w:t>
      </w:r>
    </w:p>
    <w:p w:rsidR="00732CFD" w:rsidRPr="006A02C7" w:rsidRDefault="00732CFD" w:rsidP="006A02C7">
      <w:pPr>
        <w:pStyle w:val="Default"/>
        <w:spacing w:line="360" w:lineRule="auto"/>
        <w:rPr>
          <w:rFonts w:ascii="Calibri" w:hAnsi="Calibri" w:cs="Calibri"/>
          <w:b/>
          <w:bCs/>
          <w:sz w:val="20"/>
          <w:szCs w:val="20"/>
        </w:rPr>
      </w:pPr>
    </w:p>
    <w:p w:rsidR="000A0D9A" w:rsidRPr="006A02C7" w:rsidRDefault="000A0D9A" w:rsidP="006A02C7">
      <w:pPr>
        <w:pStyle w:val="Default"/>
        <w:spacing w:line="360" w:lineRule="auto"/>
        <w:rPr>
          <w:rFonts w:ascii="Calibri" w:hAnsi="Calibri" w:cs="Calibri"/>
          <w:iCs/>
          <w:sz w:val="20"/>
          <w:szCs w:val="20"/>
          <w:lang w:val="de-DE"/>
        </w:rPr>
      </w:pPr>
    </w:p>
    <w:p w:rsidR="000A0D9A" w:rsidRPr="006A02C7" w:rsidRDefault="000A0D9A" w:rsidP="006A02C7">
      <w:pPr>
        <w:pStyle w:val="Default"/>
        <w:spacing w:line="360" w:lineRule="auto"/>
        <w:rPr>
          <w:rFonts w:ascii="Calibri" w:hAnsi="Calibri" w:cs="Calibri"/>
          <w:iCs/>
          <w:sz w:val="20"/>
          <w:szCs w:val="20"/>
          <w:lang w:val="de-DE"/>
        </w:rPr>
      </w:pPr>
    </w:p>
    <w:p w:rsidR="000A0D9A" w:rsidRPr="006A02C7" w:rsidRDefault="000A0D9A" w:rsidP="006A02C7">
      <w:pPr>
        <w:pStyle w:val="Default"/>
        <w:spacing w:line="360" w:lineRule="auto"/>
        <w:rPr>
          <w:rFonts w:ascii="Calibri" w:hAnsi="Calibri" w:cs="Calibri"/>
          <w:iCs/>
          <w:sz w:val="20"/>
          <w:szCs w:val="20"/>
          <w:lang w:val="de-DE"/>
        </w:rPr>
      </w:pPr>
    </w:p>
    <w:p w:rsidR="000A0D9A" w:rsidRPr="006A02C7" w:rsidRDefault="000A0D9A" w:rsidP="006A02C7">
      <w:pPr>
        <w:pStyle w:val="Default"/>
        <w:spacing w:line="360" w:lineRule="auto"/>
        <w:rPr>
          <w:rFonts w:ascii="Calibri" w:hAnsi="Calibri" w:cs="Calibri"/>
          <w:i/>
          <w:iCs/>
          <w:sz w:val="20"/>
          <w:szCs w:val="20"/>
          <w:lang w:val="de-DE"/>
        </w:rPr>
      </w:pPr>
    </w:p>
    <w:p w:rsidR="000A0D9A" w:rsidRPr="006A02C7" w:rsidRDefault="000A0D9A" w:rsidP="006A02C7">
      <w:pPr>
        <w:pStyle w:val="Default"/>
        <w:spacing w:line="360" w:lineRule="auto"/>
        <w:rPr>
          <w:rFonts w:ascii="Calibri" w:hAnsi="Calibri" w:cs="Calibri"/>
          <w:i/>
          <w:iCs/>
          <w:sz w:val="20"/>
          <w:szCs w:val="20"/>
          <w:lang w:val="de-DE"/>
        </w:rPr>
      </w:pPr>
    </w:p>
    <w:p w:rsidR="000A0D9A" w:rsidRPr="006A02C7" w:rsidRDefault="000A0D9A" w:rsidP="006A02C7">
      <w:pPr>
        <w:pStyle w:val="Default"/>
        <w:spacing w:line="360" w:lineRule="auto"/>
        <w:rPr>
          <w:rFonts w:ascii="Calibri" w:hAnsi="Calibri" w:cs="Calibri"/>
          <w:i/>
          <w:iCs/>
          <w:sz w:val="20"/>
          <w:szCs w:val="20"/>
          <w:lang w:val="de-DE"/>
        </w:rPr>
      </w:pPr>
    </w:p>
    <w:p w:rsidR="000A0D9A" w:rsidRPr="006A02C7" w:rsidRDefault="000A0D9A" w:rsidP="006A02C7">
      <w:pPr>
        <w:pStyle w:val="Default"/>
        <w:spacing w:line="360" w:lineRule="auto"/>
        <w:rPr>
          <w:rFonts w:ascii="Calibri" w:hAnsi="Calibri" w:cs="Calibri"/>
          <w:i/>
          <w:iCs/>
          <w:sz w:val="20"/>
          <w:szCs w:val="20"/>
          <w:lang w:val="de-DE"/>
        </w:rPr>
      </w:pPr>
    </w:p>
    <w:p w:rsidR="000A0D9A" w:rsidRPr="006A02C7" w:rsidRDefault="000A0D9A" w:rsidP="006A02C7">
      <w:pPr>
        <w:pStyle w:val="Default"/>
        <w:spacing w:line="360" w:lineRule="auto"/>
        <w:rPr>
          <w:rFonts w:ascii="Calibri" w:hAnsi="Calibri" w:cs="Calibri"/>
          <w:i/>
          <w:iCs/>
          <w:sz w:val="20"/>
          <w:szCs w:val="20"/>
          <w:lang w:val="de-DE"/>
        </w:rPr>
      </w:pPr>
    </w:p>
    <w:p w:rsidR="000A0D9A" w:rsidRPr="006A02C7" w:rsidRDefault="000A0D9A" w:rsidP="006A02C7">
      <w:pPr>
        <w:pStyle w:val="Default"/>
        <w:spacing w:line="360" w:lineRule="auto"/>
        <w:rPr>
          <w:rFonts w:ascii="Calibri" w:hAnsi="Calibri" w:cs="Calibri"/>
          <w:i/>
          <w:iCs/>
          <w:sz w:val="20"/>
          <w:szCs w:val="20"/>
          <w:lang w:val="de-DE"/>
        </w:rPr>
      </w:pPr>
    </w:p>
    <w:p w:rsidR="000A0D9A" w:rsidRPr="006A02C7" w:rsidRDefault="000A0D9A" w:rsidP="006A02C7">
      <w:pPr>
        <w:pStyle w:val="Default"/>
        <w:spacing w:line="360" w:lineRule="auto"/>
        <w:rPr>
          <w:rFonts w:ascii="Calibri" w:hAnsi="Calibri" w:cs="Calibri"/>
          <w:i/>
          <w:iCs/>
          <w:sz w:val="20"/>
          <w:szCs w:val="20"/>
          <w:lang w:val="de-DE"/>
        </w:rPr>
      </w:pPr>
    </w:p>
    <w:p w:rsidR="000A0D9A" w:rsidRPr="006A02C7" w:rsidRDefault="000A0D9A" w:rsidP="006A02C7">
      <w:pPr>
        <w:pStyle w:val="Default"/>
        <w:spacing w:line="360" w:lineRule="auto"/>
        <w:rPr>
          <w:rFonts w:ascii="Calibri" w:hAnsi="Calibri" w:cs="Calibri"/>
          <w:i/>
          <w:iCs/>
          <w:sz w:val="20"/>
          <w:szCs w:val="20"/>
          <w:lang w:val="de-DE"/>
        </w:rPr>
      </w:pPr>
    </w:p>
    <w:p w:rsidR="000A0D9A" w:rsidRPr="006A02C7" w:rsidRDefault="000A0D9A" w:rsidP="006A02C7">
      <w:pPr>
        <w:pStyle w:val="Default"/>
        <w:spacing w:line="360" w:lineRule="auto"/>
        <w:rPr>
          <w:rFonts w:ascii="Calibri" w:hAnsi="Calibri" w:cs="Calibri"/>
          <w:i/>
          <w:iCs/>
          <w:sz w:val="20"/>
          <w:szCs w:val="20"/>
          <w:lang w:val="de-DE"/>
        </w:rPr>
      </w:pPr>
    </w:p>
    <w:p w:rsidR="000A0D9A" w:rsidRPr="006A02C7" w:rsidRDefault="000A0D9A" w:rsidP="006A02C7">
      <w:pPr>
        <w:pStyle w:val="Default"/>
        <w:spacing w:line="360" w:lineRule="auto"/>
        <w:rPr>
          <w:rFonts w:ascii="Calibri" w:hAnsi="Calibri" w:cs="Calibri"/>
          <w:i/>
          <w:iCs/>
          <w:sz w:val="20"/>
          <w:szCs w:val="20"/>
          <w:lang w:val="de-DE"/>
        </w:rPr>
      </w:pPr>
    </w:p>
    <w:p w:rsidR="000A0D9A" w:rsidRPr="006A02C7" w:rsidRDefault="000A0D9A" w:rsidP="006A02C7">
      <w:pPr>
        <w:pStyle w:val="Default"/>
        <w:spacing w:line="360" w:lineRule="auto"/>
        <w:rPr>
          <w:rFonts w:ascii="Calibri" w:hAnsi="Calibri" w:cs="Calibri"/>
          <w:i/>
          <w:iCs/>
          <w:sz w:val="20"/>
          <w:szCs w:val="20"/>
          <w:lang w:val="de-DE"/>
        </w:rPr>
      </w:pPr>
    </w:p>
    <w:p w:rsidR="000A0D9A" w:rsidRPr="006A02C7" w:rsidRDefault="000A0D9A" w:rsidP="006A02C7">
      <w:pPr>
        <w:pStyle w:val="Default"/>
        <w:spacing w:line="360" w:lineRule="auto"/>
        <w:rPr>
          <w:rFonts w:ascii="Calibri" w:hAnsi="Calibri" w:cs="Calibri"/>
          <w:i/>
          <w:iCs/>
          <w:sz w:val="20"/>
          <w:szCs w:val="20"/>
          <w:lang w:val="de-DE"/>
        </w:rPr>
      </w:pPr>
    </w:p>
    <w:p w:rsidR="000A0D9A" w:rsidRPr="006A02C7" w:rsidRDefault="000A0D9A" w:rsidP="006A02C7">
      <w:pPr>
        <w:pStyle w:val="Default"/>
        <w:spacing w:line="360" w:lineRule="auto"/>
        <w:rPr>
          <w:rFonts w:ascii="Calibri" w:hAnsi="Calibri" w:cs="Calibri"/>
          <w:i/>
          <w:iCs/>
          <w:sz w:val="20"/>
          <w:szCs w:val="20"/>
          <w:lang w:val="de-DE"/>
        </w:rPr>
      </w:pPr>
    </w:p>
    <w:p w:rsidR="000A0D9A" w:rsidRPr="006A02C7" w:rsidRDefault="000A0D9A" w:rsidP="006A02C7">
      <w:pPr>
        <w:pStyle w:val="Default"/>
        <w:spacing w:line="360" w:lineRule="auto"/>
        <w:rPr>
          <w:rFonts w:ascii="Calibri" w:hAnsi="Calibri" w:cs="Calibri"/>
          <w:i/>
          <w:iCs/>
          <w:sz w:val="20"/>
          <w:szCs w:val="20"/>
          <w:lang w:val="de-DE"/>
        </w:rPr>
      </w:pPr>
    </w:p>
    <w:p w:rsidR="000A0D9A" w:rsidRPr="006A02C7" w:rsidRDefault="000A0D9A" w:rsidP="006A02C7">
      <w:pPr>
        <w:pStyle w:val="Default"/>
        <w:spacing w:line="360" w:lineRule="auto"/>
        <w:rPr>
          <w:rFonts w:ascii="Calibri" w:hAnsi="Calibri" w:cs="Calibri"/>
          <w:i/>
          <w:iCs/>
          <w:sz w:val="20"/>
          <w:szCs w:val="20"/>
          <w:lang w:val="de-DE"/>
        </w:rPr>
      </w:pPr>
    </w:p>
    <w:p w:rsidR="000A0D9A" w:rsidRPr="006A02C7" w:rsidRDefault="000A0D9A" w:rsidP="006A02C7">
      <w:pPr>
        <w:pStyle w:val="Default"/>
        <w:spacing w:line="360" w:lineRule="auto"/>
        <w:rPr>
          <w:rFonts w:ascii="Calibri" w:hAnsi="Calibri" w:cs="Calibri"/>
          <w:i/>
          <w:iCs/>
          <w:sz w:val="20"/>
          <w:szCs w:val="20"/>
          <w:lang w:val="de-DE"/>
        </w:rPr>
      </w:pPr>
    </w:p>
    <w:p w:rsidR="000A0D9A" w:rsidRPr="006A02C7" w:rsidRDefault="000A0D9A" w:rsidP="006A02C7">
      <w:pPr>
        <w:pStyle w:val="Default"/>
        <w:spacing w:line="360" w:lineRule="auto"/>
        <w:rPr>
          <w:rFonts w:ascii="Calibri" w:hAnsi="Calibri" w:cs="Calibri"/>
          <w:i/>
          <w:iCs/>
          <w:sz w:val="20"/>
          <w:szCs w:val="20"/>
          <w:lang w:val="de-DE"/>
        </w:rPr>
      </w:pPr>
    </w:p>
    <w:p w:rsidR="000A0D9A" w:rsidRPr="006A02C7" w:rsidRDefault="000A0D9A" w:rsidP="006A02C7">
      <w:pPr>
        <w:pStyle w:val="Default"/>
        <w:spacing w:line="360" w:lineRule="auto"/>
        <w:rPr>
          <w:rFonts w:ascii="Calibri" w:hAnsi="Calibri" w:cs="Calibri"/>
          <w:i/>
          <w:iCs/>
          <w:sz w:val="28"/>
          <w:szCs w:val="28"/>
          <w:lang w:val="de-DE"/>
        </w:rPr>
      </w:pPr>
    </w:p>
    <w:p w:rsidR="000A0D9A" w:rsidRPr="006A02C7" w:rsidRDefault="000A0D9A" w:rsidP="006A02C7">
      <w:pPr>
        <w:pStyle w:val="Default"/>
        <w:spacing w:line="360" w:lineRule="auto"/>
        <w:rPr>
          <w:rFonts w:ascii="Calibri" w:hAnsi="Calibri" w:cs="Calibri"/>
          <w:i/>
          <w:iCs/>
          <w:sz w:val="28"/>
          <w:szCs w:val="28"/>
          <w:lang w:val="de-DE"/>
        </w:rPr>
      </w:pPr>
    </w:p>
    <w:sectPr w:rsidR="000A0D9A" w:rsidRPr="006A02C7" w:rsidSect="00053C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Next Com Medium">
    <w:altName w:val="Corbel"/>
    <w:panose1 w:val="020B0604020202020204"/>
    <w:charset w:val="00"/>
    <w:family w:val="swiss"/>
    <w:pitch w:val="variable"/>
    <w:sig w:usb0="800000AF" w:usb1="5000204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491"/>
    <w:rsid w:val="00053C54"/>
    <w:rsid w:val="0008305E"/>
    <w:rsid w:val="000A0D9A"/>
    <w:rsid w:val="000C48FD"/>
    <w:rsid w:val="000C5CE8"/>
    <w:rsid w:val="001151F1"/>
    <w:rsid w:val="001A7DDE"/>
    <w:rsid w:val="001F0AEB"/>
    <w:rsid w:val="001F2481"/>
    <w:rsid w:val="002027EC"/>
    <w:rsid w:val="0027715B"/>
    <w:rsid w:val="002C68ED"/>
    <w:rsid w:val="002D5DB6"/>
    <w:rsid w:val="00326718"/>
    <w:rsid w:val="00390799"/>
    <w:rsid w:val="003A0E9E"/>
    <w:rsid w:val="003D153D"/>
    <w:rsid w:val="003D4068"/>
    <w:rsid w:val="00403AB6"/>
    <w:rsid w:val="00454491"/>
    <w:rsid w:val="004658CA"/>
    <w:rsid w:val="0046693B"/>
    <w:rsid w:val="004B4F5E"/>
    <w:rsid w:val="0050175C"/>
    <w:rsid w:val="00556EDF"/>
    <w:rsid w:val="00565E5E"/>
    <w:rsid w:val="005A6E0B"/>
    <w:rsid w:val="00604A4B"/>
    <w:rsid w:val="00620490"/>
    <w:rsid w:val="00647B99"/>
    <w:rsid w:val="006A02C7"/>
    <w:rsid w:val="006B211F"/>
    <w:rsid w:val="00732CFD"/>
    <w:rsid w:val="00753FFB"/>
    <w:rsid w:val="00757D65"/>
    <w:rsid w:val="007649B9"/>
    <w:rsid w:val="0077560C"/>
    <w:rsid w:val="0080169B"/>
    <w:rsid w:val="008A2203"/>
    <w:rsid w:val="008C0768"/>
    <w:rsid w:val="00942F86"/>
    <w:rsid w:val="009465D8"/>
    <w:rsid w:val="009A0F68"/>
    <w:rsid w:val="00AA4C9A"/>
    <w:rsid w:val="00AF0223"/>
    <w:rsid w:val="00AF4BD8"/>
    <w:rsid w:val="00B150ED"/>
    <w:rsid w:val="00C3774B"/>
    <w:rsid w:val="00C61048"/>
    <w:rsid w:val="00CD0EF2"/>
    <w:rsid w:val="00CD36CD"/>
    <w:rsid w:val="00D14631"/>
    <w:rsid w:val="00D16EDD"/>
    <w:rsid w:val="00DC6053"/>
    <w:rsid w:val="00DD5C22"/>
    <w:rsid w:val="00DE33E9"/>
    <w:rsid w:val="00DE5B2D"/>
    <w:rsid w:val="00F520E1"/>
    <w:rsid w:val="00F612A2"/>
    <w:rsid w:val="00F653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734FF"/>
  <w15:docId w15:val="{A6D31BBC-F2F3-405A-B313-3D28EC20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53C5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54491"/>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6A02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ra@square-egg.be" TargetMode="External"/><Relationship Id="rId5" Type="http://schemas.openxmlformats.org/officeDocument/2006/relationships/hyperlink" Target="mailto:Greta.lammerse@dkv-euroservice.com"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708</Words>
  <Characters>3897</Characters>
  <Application>Microsoft Office Word</Application>
  <DocSecurity>0</DocSecurity>
  <Lines>32</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jan@stentor.nl</dc:creator>
  <cp:keywords/>
  <dc:description/>
  <cp:lastModifiedBy>Sandra Van Hauwaert</cp:lastModifiedBy>
  <cp:revision>4</cp:revision>
  <cp:lastPrinted>2018-11-20T08:20:00Z</cp:lastPrinted>
  <dcterms:created xsi:type="dcterms:W3CDTF">2018-11-22T07:14:00Z</dcterms:created>
  <dcterms:modified xsi:type="dcterms:W3CDTF">2018-11-22T07:20:00Z</dcterms:modified>
</cp:coreProperties>
</file>